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hint="eastAsia" w:asciiTheme="minorHAnsi" w:hAnsiTheme="minorHAnsi" w:eastAsiaTheme="majorEastAsia" w:cstheme="minorHAnsi"/>
          <w:b/>
          <w:kern w:val="0"/>
          <w:sz w:val="32"/>
          <w:szCs w:val="21"/>
          <w:lang w:val="en-US" w:eastAsia="zh-Hans"/>
        </w:rPr>
      </w:pPr>
      <w:r>
        <w:rPr>
          <w:rFonts w:hint="eastAsia" w:asciiTheme="minorHAnsi" w:hAnsiTheme="minorHAnsi" w:eastAsiaTheme="majorEastAsia" w:cstheme="minorHAnsi"/>
          <w:b/>
          <w:kern w:val="0"/>
          <w:sz w:val="32"/>
          <w:szCs w:val="21"/>
          <w:lang w:val="en-US" w:eastAsia="zh-Hans"/>
        </w:rPr>
        <w:t>美国加州大学伯克利分校</w:t>
      </w:r>
    </w:p>
    <w:p>
      <w:pPr>
        <w:widowControl/>
        <w:spacing w:line="360" w:lineRule="auto"/>
        <w:jc w:val="center"/>
        <w:rPr>
          <w:rFonts w:hint="eastAsia" w:asciiTheme="minorHAnsi" w:hAnsiTheme="minorHAnsi" w:eastAsiaTheme="majorEastAsia" w:cstheme="minorHAnsi"/>
          <w:b/>
          <w:kern w:val="0"/>
          <w:sz w:val="32"/>
          <w:szCs w:val="21"/>
          <w:lang w:val="en-US" w:eastAsia="zh-CN"/>
        </w:rPr>
      </w:pPr>
      <w:r>
        <w:rPr>
          <w:rFonts w:hint="eastAsia" w:asciiTheme="minorHAnsi" w:hAnsiTheme="minorHAnsi" w:eastAsiaTheme="majorEastAsia" w:cstheme="minorHAnsi"/>
          <w:b/>
          <w:kern w:val="0"/>
          <w:sz w:val="32"/>
          <w:szCs w:val="21"/>
          <w:lang w:val="en-US" w:eastAsia="zh-CN"/>
        </w:rPr>
        <w:t>University of California-Berkeley</w:t>
      </w:r>
    </w:p>
    <w:p>
      <w:pPr>
        <w:pStyle w:val="17"/>
        <w:widowControl/>
        <w:numPr>
          <w:ilvl w:val="0"/>
          <w:numId w:val="0"/>
        </w:numPr>
        <w:spacing w:line="360" w:lineRule="auto"/>
        <w:ind w:leftChars="0"/>
        <w:jc w:val="center"/>
        <w:rPr>
          <w:rFonts w:hint="eastAsia" w:asciiTheme="minorHAnsi" w:hAnsiTheme="minorHAnsi" w:eastAsiaTheme="majorEastAsia" w:cstheme="minorHAnsi"/>
          <w:b/>
          <w:kern w:val="0"/>
          <w:sz w:val="32"/>
          <w:szCs w:val="21"/>
          <w:lang w:val="en-US" w:eastAsia="zh-CN"/>
        </w:rPr>
      </w:pPr>
      <w:r>
        <w:rPr>
          <w:rFonts w:hint="eastAsia" w:asciiTheme="minorHAnsi" w:hAnsiTheme="minorHAnsi" w:eastAsiaTheme="majorEastAsia" w:cstheme="minorHAnsi"/>
          <w:b/>
          <w:kern w:val="0"/>
          <w:sz w:val="32"/>
          <w:szCs w:val="21"/>
        </w:rPr>
        <w:t>202</w:t>
      </w:r>
      <w:r>
        <w:rPr>
          <w:rFonts w:hint="default" w:asciiTheme="minorHAnsi" w:hAnsiTheme="minorHAnsi" w:eastAsiaTheme="majorEastAsia" w:cstheme="minorHAnsi"/>
          <w:b/>
          <w:kern w:val="0"/>
          <w:sz w:val="32"/>
          <w:szCs w:val="21"/>
        </w:rPr>
        <w:t>4</w:t>
      </w:r>
      <w:r>
        <w:rPr>
          <w:rFonts w:hint="eastAsia" w:asciiTheme="minorHAnsi" w:hAnsiTheme="minorHAnsi" w:eastAsiaTheme="majorEastAsia" w:cstheme="minorHAnsi"/>
          <w:b/>
          <w:kern w:val="0"/>
          <w:sz w:val="32"/>
          <w:szCs w:val="21"/>
        </w:rPr>
        <w:t>年</w:t>
      </w:r>
      <w:r>
        <w:rPr>
          <w:rFonts w:hint="eastAsia" w:asciiTheme="minorHAnsi" w:hAnsiTheme="minorHAnsi" w:eastAsiaTheme="majorEastAsia" w:cstheme="minorHAnsi"/>
          <w:b/>
          <w:kern w:val="0"/>
          <w:sz w:val="32"/>
          <w:szCs w:val="21"/>
          <w:lang w:val="en-US" w:eastAsia="zh-Hans"/>
        </w:rPr>
        <w:t>暑期</w:t>
      </w:r>
      <w:r>
        <w:rPr>
          <w:rFonts w:hint="eastAsia" w:asciiTheme="minorHAnsi" w:hAnsiTheme="minorHAnsi" w:eastAsiaTheme="majorEastAsia" w:cstheme="minorHAnsi"/>
          <w:b/>
          <w:kern w:val="0"/>
          <w:sz w:val="32"/>
          <w:szCs w:val="21"/>
          <w:lang w:val="en-US" w:eastAsia="zh-CN"/>
        </w:rPr>
        <w:t>专业学分项目</w:t>
      </w:r>
    </w:p>
    <w:p>
      <w:pPr>
        <w:pStyle w:val="17"/>
        <w:widowControl/>
        <w:numPr>
          <w:ilvl w:val="0"/>
          <w:numId w:val="0"/>
        </w:numPr>
        <w:spacing w:line="360" w:lineRule="auto"/>
        <w:ind w:leftChars="0"/>
        <w:jc w:val="center"/>
        <w:rPr>
          <w:rFonts w:hint="default" w:asciiTheme="minorHAnsi" w:hAnsiTheme="minorHAnsi" w:eastAsiaTheme="majorEastAsia" w:cstheme="minorHAnsi"/>
          <w:szCs w:val="21"/>
          <w:lang w:eastAsia="zh-Hans"/>
        </w:rPr>
      </w:pPr>
      <w:r>
        <w:rPr>
          <w:rFonts w:hint="default" w:asciiTheme="minorHAnsi" w:hAnsiTheme="minorHAnsi" w:eastAsiaTheme="majorEastAsia" w:cstheme="minorHAnsi"/>
          <w:szCs w:val="21"/>
          <w:lang w:eastAsia="zh-Hans"/>
        </w:rPr>
        <w:t>Session D：7.1-8.9（六周）</w:t>
      </w:r>
    </w:p>
    <w:p>
      <w:pPr>
        <w:pStyle w:val="17"/>
        <w:widowControl/>
        <w:numPr>
          <w:ilvl w:val="0"/>
          <w:numId w:val="0"/>
        </w:numPr>
        <w:spacing w:line="360" w:lineRule="auto"/>
        <w:ind w:leftChars="0"/>
        <w:jc w:val="left"/>
        <w:rPr>
          <w:rFonts w:hint="eastAsia" w:asciiTheme="minorHAnsi" w:hAnsiTheme="minorHAnsi" w:eastAsiaTheme="majorEastAsia" w:cstheme="minorHAnsi"/>
          <w:b/>
          <w:szCs w:val="21"/>
          <w:lang w:val="en-US" w:eastAsia="zh-CN"/>
        </w:rPr>
      </w:pPr>
    </w:p>
    <w:p>
      <w:pPr>
        <w:pStyle w:val="17"/>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pPr>
        <w:widowControl/>
        <w:spacing w:line="360" w:lineRule="auto"/>
        <w:ind w:firstLine="420" w:firstLineChars="200"/>
        <w:jc w:val="left"/>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Hans"/>
        </w:rPr>
        <w:t>加州大学伯克利分校</w:t>
      </w:r>
      <w:r>
        <w:rPr>
          <w:rFonts w:hint="eastAsia" w:asciiTheme="minorHAnsi" w:hAnsiTheme="minorHAnsi" w:eastAsiaTheme="majorEastAsia" w:cstheme="minorHAnsi"/>
          <w:kern w:val="0"/>
          <w:szCs w:val="21"/>
          <w:lang w:val="en-US" w:eastAsia="zh-CN"/>
        </w:rPr>
        <w:t>（University of California, Berkeley；常用缩写：UC Berkeley或</w:t>
      </w:r>
      <w:r>
        <w:rPr>
          <w:rFonts w:hint="default" w:asciiTheme="minorHAnsi" w:hAnsiTheme="minorHAnsi" w:eastAsiaTheme="majorEastAsia" w:cstheme="minorHAnsi"/>
          <w:kern w:val="0"/>
          <w:szCs w:val="21"/>
          <w:lang w:eastAsia="zh-CN"/>
        </w:rPr>
        <w:t>UCB</w:t>
      </w:r>
      <w:r>
        <w:rPr>
          <w:rFonts w:hint="eastAsia" w:asciiTheme="minorHAnsi" w:hAnsiTheme="minorHAnsi" w:eastAsiaTheme="majorEastAsia" w:cstheme="minorHAnsi"/>
          <w:kern w:val="0"/>
          <w:szCs w:val="21"/>
          <w:lang w:val="en-US" w:eastAsia="zh-CN"/>
        </w:rPr>
        <w:t>），位于美国加利福尼亚州旧金山湾区伯克利市，</w:t>
      </w:r>
      <w:r>
        <w:rPr>
          <w:rFonts w:hint="default" w:asciiTheme="minorHAnsi" w:hAnsiTheme="minorHAnsi" w:eastAsiaTheme="majorEastAsia" w:cstheme="minorHAnsi"/>
          <w:kern w:val="0"/>
          <w:szCs w:val="21"/>
          <w:lang w:eastAsia="zh-CN"/>
        </w:rPr>
        <w:t>是</w:t>
      </w:r>
      <w:r>
        <w:rPr>
          <w:rFonts w:hint="eastAsia" w:asciiTheme="minorHAnsi" w:hAnsiTheme="minorHAnsi" w:eastAsiaTheme="majorEastAsia" w:cstheme="minorHAnsi"/>
          <w:kern w:val="0"/>
          <w:szCs w:val="21"/>
          <w:lang w:val="en-US" w:eastAsia="zh-CN"/>
        </w:rPr>
        <w:t>世界著名的公立研究型大学。</w:t>
      </w:r>
      <w:r>
        <w:rPr>
          <w:rFonts w:hint="default" w:asciiTheme="minorHAnsi" w:hAnsiTheme="minorHAnsi" w:eastAsiaTheme="majorEastAsia" w:cstheme="minorHAnsi"/>
          <w:kern w:val="0"/>
          <w:szCs w:val="21"/>
          <w:lang w:eastAsia="zh-CN"/>
        </w:rPr>
        <w:t>加州大学伯克利分校</w:t>
      </w:r>
      <w:r>
        <w:rPr>
          <w:rFonts w:hint="eastAsia" w:asciiTheme="minorHAnsi" w:hAnsiTheme="minorHAnsi" w:eastAsiaTheme="majorEastAsia" w:cstheme="minorHAnsi"/>
          <w:kern w:val="0"/>
          <w:szCs w:val="21"/>
          <w:lang w:val="en-US" w:eastAsia="zh-CN"/>
        </w:rPr>
        <w:t>是加利福尼亚大学系统的创始大学，建立于1868年，在202</w:t>
      </w:r>
      <w:r>
        <w:rPr>
          <w:rFonts w:hint="default" w:asciiTheme="minorHAnsi" w:hAnsiTheme="minorHAnsi" w:eastAsiaTheme="majorEastAsia" w:cstheme="minorHAnsi"/>
          <w:kern w:val="0"/>
          <w:szCs w:val="21"/>
          <w:lang w:eastAsia="zh-CN"/>
        </w:rPr>
        <w:t>2</w:t>
      </w:r>
      <w:r>
        <w:rPr>
          <w:rFonts w:hint="eastAsia" w:asciiTheme="minorHAnsi" w:hAnsiTheme="minorHAnsi" w:eastAsiaTheme="majorEastAsia" w:cstheme="minorHAnsi"/>
          <w:kern w:val="0"/>
          <w:szCs w:val="21"/>
          <w:lang w:val="en-US" w:eastAsia="zh-CN"/>
        </w:rPr>
        <w:t>年</w:t>
      </w:r>
      <w:r>
        <w:rPr>
          <w:rFonts w:hint="default" w:asciiTheme="minorHAnsi" w:hAnsiTheme="minorHAnsi" w:eastAsiaTheme="majorEastAsia" w:cstheme="minorHAnsi"/>
          <w:kern w:val="0"/>
          <w:szCs w:val="21"/>
          <w:lang w:eastAsia="zh-CN"/>
        </w:rPr>
        <w:t>《</w:t>
      </w:r>
      <w:r>
        <w:rPr>
          <w:rFonts w:hint="eastAsia" w:asciiTheme="minorHAnsi" w:hAnsiTheme="minorHAnsi" w:eastAsiaTheme="majorEastAsia" w:cstheme="minorHAnsi"/>
          <w:kern w:val="0"/>
          <w:szCs w:val="21"/>
          <w:lang w:val="en-US" w:eastAsia="zh-Hans"/>
        </w:rPr>
        <w:t>美国新闻与世界报道</w:t>
      </w:r>
      <w:r>
        <w:rPr>
          <w:rFonts w:hint="default" w:asciiTheme="minorHAnsi" w:hAnsiTheme="minorHAnsi" w:eastAsiaTheme="majorEastAsia" w:cstheme="minorHAnsi"/>
          <w:kern w:val="0"/>
          <w:szCs w:val="21"/>
          <w:lang w:eastAsia="zh-CN"/>
        </w:rPr>
        <w:t>》</w:t>
      </w:r>
      <w:r>
        <w:rPr>
          <w:rFonts w:hint="eastAsia" w:asciiTheme="minorHAnsi" w:hAnsiTheme="minorHAnsi" w:eastAsiaTheme="majorEastAsia" w:cstheme="minorHAnsi"/>
          <w:kern w:val="0"/>
          <w:szCs w:val="21"/>
          <w:lang w:val="en-US" w:eastAsia="zh-Hans"/>
        </w:rPr>
        <w:t>全球大学</w:t>
      </w:r>
      <w:r>
        <w:rPr>
          <w:rFonts w:hint="eastAsia" w:asciiTheme="minorHAnsi" w:hAnsiTheme="minorHAnsi" w:eastAsiaTheme="majorEastAsia" w:cstheme="minorHAnsi"/>
          <w:kern w:val="0"/>
          <w:szCs w:val="21"/>
          <w:lang w:val="en-US" w:eastAsia="zh-CN"/>
        </w:rPr>
        <w:t>排名第</w:t>
      </w:r>
      <w:r>
        <w:rPr>
          <w:rFonts w:hint="default" w:asciiTheme="minorHAnsi" w:hAnsiTheme="minorHAnsi" w:eastAsiaTheme="majorEastAsia" w:cstheme="minorHAnsi"/>
          <w:kern w:val="0"/>
          <w:szCs w:val="21"/>
          <w:lang w:eastAsia="zh-CN"/>
        </w:rPr>
        <w:t>4</w:t>
      </w:r>
      <w:r>
        <w:rPr>
          <w:rFonts w:hint="eastAsia" w:asciiTheme="minorHAnsi" w:hAnsiTheme="minorHAnsi" w:eastAsiaTheme="majorEastAsia" w:cstheme="minorHAnsi"/>
          <w:kern w:val="0"/>
          <w:szCs w:val="21"/>
          <w:lang w:val="en-US" w:eastAsia="zh-CN"/>
        </w:rPr>
        <w:t>名，同时在众多机构排名位列全球大学排行前十名，是世界顶尖的公立</w:t>
      </w:r>
      <w:r>
        <w:rPr>
          <w:rFonts w:hint="default" w:asciiTheme="minorHAnsi" w:hAnsiTheme="minorHAnsi" w:eastAsiaTheme="majorEastAsia" w:cstheme="minorHAnsi"/>
          <w:kern w:val="0"/>
          <w:szCs w:val="21"/>
          <w:lang w:eastAsia="zh-CN"/>
        </w:rPr>
        <w:t>研究型</w:t>
      </w:r>
      <w:r>
        <w:rPr>
          <w:rFonts w:hint="eastAsia" w:asciiTheme="minorHAnsi" w:hAnsiTheme="minorHAnsi" w:eastAsiaTheme="majorEastAsia" w:cstheme="minorHAnsi"/>
          <w:kern w:val="0"/>
          <w:szCs w:val="21"/>
          <w:lang w:val="en-US" w:eastAsia="zh-CN"/>
        </w:rPr>
        <w:t>大学之一。</w:t>
      </w:r>
    </w:p>
    <w:p>
      <w:pPr>
        <w:widowControl/>
        <w:spacing w:line="360" w:lineRule="auto"/>
        <w:ind w:firstLine="420" w:firstLineChars="200"/>
        <w:jc w:val="left"/>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本项目由加州大学伯克利分校推出</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学生将能够享受全球顶尖大学的学术与研究资源</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体验丰富多彩的校园活动</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并获得</w:t>
      </w:r>
      <w:r>
        <w:rPr>
          <w:rFonts w:hint="default" w:asciiTheme="minorHAnsi" w:hAnsiTheme="minorHAnsi" w:eastAsiaTheme="majorEastAsia" w:cstheme="minorHAnsi"/>
          <w:kern w:val="0"/>
          <w:szCs w:val="21"/>
          <w:lang w:eastAsia="zh-Hans"/>
        </w:rPr>
        <w:t>独一无二的</w:t>
      </w:r>
      <w:r>
        <w:rPr>
          <w:rFonts w:hint="eastAsia" w:asciiTheme="minorHAnsi" w:hAnsiTheme="minorHAnsi" w:eastAsiaTheme="majorEastAsia" w:cstheme="minorHAnsi"/>
          <w:kern w:val="0"/>
          <w:szCs w:val="21"/>
          <w:lang w:val="en-US" w:eastAsia="zh-Hans"/>
        </w:rPr>
        <w:t>实践经历</w:t>
      </w:r>
      <w:r>
        <w:rPr>
          <w:rFonts w:hint="default" w:asciiTheme="minorHAnsi" w:hAnsiTheme="minorHAnsi" w:eastAsiaTheme="majorEastAsia" w:cstheme="minorHAnsi"/>
          <w:kern w:val="0"/>
          <w:szCs w:val="21"/>
          <w:lang w:eastAsia="zh-Hans"/>
        </w:rPr>
        <w:t>。</w:t>
      </w:r>
    </w:p>
    <w:p>
      <w:pPr>
        <w:widowControl/>
        <w:spacing w:line="360" w:lineRule="auto"/>
        <w:ind w:firstLine="420" w:firstLineChars="200"/>
        <w:jc w:val="left"/>
        <w:rPr>
          <w:rFonts w:hint="eastAsia" w:asciiTheme="minorHAnsi" w:hAnsiTheme="minorHAnsi" w:eastAsiaTheme="majorEastAsia" w:cstheme="minorHAnsi"/>
          <w:b/>
          <w:bCs/>
          <w:kern w:val="0"/>
          <w:szCs w:val="21"/>
        </w:rPr>
      </w:pPr>
      <w:r>
        <w:rPr>
          <w:rFonts w:hint="eastAsia" w:asciiTheme="minorHAnsi" w:hAnsiTheme="minorHAnsi" w:eastAsiaTheme="majorEastAsia" w:cstheme="minorHAnsi"/>
          <w:kern w:val="0"/>
          <w:szCs w:val="21"/>
          <w:lang w:val="en-US" w:eastAsia="zh-CN"/>
        </w:rPr>
        <w:drawing>
          <wp:inline distT="0" distB="0" distL="114300" distR="114300">
            <wp:extent cx="4842510" cy="3155315"/>
            <wp:effectExtent l="0" t="0" r="8890" b="19685"/>
            <wp:docPr id="2" name="图片 2" descr="23022133593402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0221335934021091"/>
                    <pic:cNvPicPr>
                      <a:picLocks noChangeAspect="1"/>
                    </pic:cNvPicPr>
                  </pic:nvPicPr>
                  <pic:blipFill>
                    <a:blip r:embed="rId5"/>
                    <a:stretch>
                      <a:fillRect/>
                    </a:stretch>
                  </pic:blipFill>
                  <pic:spPr>
                    <a:xfrm>
                      <a:off x="0" y="0"/>
                      <a:ext cx="4842510" cy="3155315"/>
                    </a:xfrm>
                    <a:prstGeom prst="rect">
                      <a:avLst/>
                    </a:prstGeom>
                  </pic:spPr>
                </pic:pic>
              </a:graphicData>
            </a:graphic>
          </wp:inline>
        </w:drawing>
      </w: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pPr>
        <w:pStyle w:val="17"/>
        <w:widowControl/>
        <w:numPr>
          <w:ilvl w:val="0"/>
          <w:numId w:val="1"/>
        </w:numPr>
        <w:spacing w:line="360" w:lineRule="auto"/>
        <w:ind w:firstLineChars="0"/>
        <w:jc w:val="both"/>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CN"/>
        </w:rPr>
        <w:t>顶级名校</w:t>
      </w:r>
      <w:r>
        <w:rPr>
          <w:rFonts w:hint="eastAsia" w:asciiTheme="minorHAnsi" w:hAnsiTheme="minorHAnsi" w:eastAsiaTheme="majorEastAsia" w:cstheme="minorHAnsi"/>
          <w:b/>
          <w:bCs/>
          <w:kern w:val="0"/>
          <w:szCs w:val="21"/>
          <w:lang w:val="en-US" w:eastAsia="zh-Hans"/>
        </w:rPr>
        <w:t>学术体验</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val="en-US" w:eastAsia="zh-Hans"/>
        </w:rPr>
        <w:t>亲身体验</w:t>
      </w:r>
      <w:r>
        <w:rPr>
          <w:rFonts w:hint="eastAsia" w:asciiTheme="minorHAnsi" w:hAnsiTheme="minorHAnsi" w:eastAsiaTheme="majorEastAsia" w:cstheme="minorHAnsi"/>
          <w:kern w:val="0"/>
          <w:szCs w:val="21"/>
        </w:rPr>
        <w:t>全球一流大学</w:t>
      </w:r>
      <w:r>
        <w:rPr>
          <w:rFonts w:hint="eastAsia" w:asciiTheme="minorHAnsi" w:hAnsiTheme="minorHAnsi" w:eastAsiaTheme="majorEastAsia" w:cstheme="minorHAnsi"/>
          <w:kern w:val="0"/>
          <w:szCs w:val="21"/>
          <w:lang w:val="en-US" w:eastAsia="zh-Hans"/>
        </w:rPr>
        <w:t>课堂</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与顶尖的授课导师面对面</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与优秀的同学一起插班上课</w:t>
      </w:r>
      <w:r>
        <w:rPr>
          <w:rFonts w:hint="default" w:asciiTheme="minorHAnsi" w:hAnsiTheme="minorHAnsi" w:eastAsiaTheme="majorEastAsia" w:cstheme="minorHAnsi"/>
          <w:kern w:val="0"/>
          <w:szCs w:val="21"/>
          <w:lang w:eastAsia="zh-Hans"/>
        </w:rPr>
        <w:t>；</w:t>
      </w:r>
    </w:p>
    <w:p>
      <w:pPr>
        <w:pStyle w:val="17"/>
        <w:widowControl/>
        <w:numPr>
          <w:ilvl w:val="0"/>
          <w:numId w:val="1"/>
        </w:numPr>
        <w:spacing w:line="360" w:lineRule="auto"/>
        <w:ind w:firstLineChars="0"/>
        <w:jc w:val="both"/>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享用名校学术资源</w:t>
      </w:r>
      <w:r>
        <w:rPr>
          <w:rFonts w:hint="eastAsia" w:asciiTheme="minorHAnsi" w:hAnsiTheme="minorHAnsi" w:eastAsiaTheme="majorEastAsia" w:cstheme="minorHAnsi"/>
          <w:b/>
          <w:bCs/>
          <w:kern w:val="0"/>
          <w:szCs w:val="21"/>
          <w:lang w:eastAsia="zh-CN"/>
        </w:rPr>
        <w:t>】</w:t>
      </w:r>
      <w:r>
        <w:rPr>
          <w:rFonts w:hint="default" w:asciiTheme="minorHAnsi" w:hAnsiTheme="minorHAnsi" w:eastAsiaTheme="majorEastAsia" w:cstheme="minorHAnsi"/>
          <w:kern w:val="0"/>
          <w:szCs w:val="21"/>
          <w:lang w:eastAsia="zh-Hans"/>
        </w:rPr>
        <w:t>正式注册并获得加州大学伯克利分校学生证，与伯克利在读学生</w:t>
      </w:r>
      <w:r>
        <w:rPr>
          <w:rFonts w:hint="eastAsia" w:asciiTheme="minorHAnsi" w:hAnsiTheme="minorHAnsi" w:eastAsiaTheme="majorEastAsia" w:cstheme="minorHAnsi"/>
          <w:kern w:val="0"/>
          <w:szCs w:val="21"/>
          <w:lang w:val="en-US" w:eastAsia="zh-Hans"/>
        </w:rPr>
        <w:t>享受</w:t>
      </w:r>
      <w:r>
        <w:rPr>
          <w:rFonts w:hint="default" w:asciiTheme="minorHAnsi" w:hAnsiTheme="minorHAnsi" w:eastAsiaTheme="majorEastAsia" w:cstheme="minorHAnsi"/>
          <w:kern w:val="0"/>
          <w:szCs w:val="21"/>
          <w:lang w:eastAsia="zh-Hans"/>
        </w:rPr>
        <w:t>相同的教育资源，如：图书馆、健身房、活动中心，餐厅等；</w:t>
      </w:r>
    </w:p>
    <w:p>
      <w:pPr>
        <w:pStyle w:val="17"/>
        <w:widowControl/>
        <w:numPr>
          <w:ilvl w:val="0"/>
          <w:numId w:val="1"/>
        </w:numPr>
        <w:spacing w:line="360" w:lineRule="auto"/>
        <w:ind w:firstLineChars="0"/>
        <w:jc w:val="both"/>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CN"/>
        </w:rPr>
        <w:t>全英课堂</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rPr>
        <w:t>通过全英课堂交流，不仅可以锻炼英语听说读写全方面能力，</w:t>
      </w:r>
      <w:r>
        <w:rPr>
          <w:rFonts w:hint="eastAsia" w:asciiTheme="minorHAnsi" w:hAnsiTheme="minorHAnsi" w:eastAsiaTheme="majorEastAsia" w:cstheme="minorHAnsi"/>
          <w:kern w:val="0"/>
          <w:szCs w:val="21"/>
          <w:lang w:val="en-US" w:eastAsia="zh-Hans"/>
        </w:rPr>
        <w:t>还能提高英语学术技能</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体验伯克利享誉世界的学术氛围</w:t>
      </w:r>
      <w:r>
        <w:rPr>
          <w:rFonts w:hint="eastAsia" w:asciiTheme="minorHAnsi" w:hAnsiTheme="minorHAnsi" w:eastAsiaTheme="majorEastAsia" w:cstheme="minorHAnsi"/>
          <w:kern w:val="0"/>
          <w:szCs w:val="21"/>
        </w:rPr>
        <w:t>；</w:t>
      </w:r>
    </w:p>
    <w:p>
      <w:pPr>
        <w:pStyle w:val="17"/>
        <w:widowControl/>
        <w:numPr>
          <w:ilvl w:val="0"/>
          <w:numId w:val="1"/>
        </w:numPr>
        <w:spacing w:line="360" w:lineRule="auto"/>
        <w:ind w:firstLineChars="0"/>
        <w:jc w:val="both"/>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成绩单</w:t>
      </w:r>
      <w:r>
        <w:rPr>
          <w:rFonts w:hint="default" w:asciiTheme="minorHAnsi" w:hAnsiTheme="minorHAnsi" w:eastAsiaTheme="majorEastAsia" w:cstheme="minorHAnsi"/>
          <w:b/>
          <w:bCs/>
          <w:kern w:val="0"/>
          <w:szCs w:val="21"/>
          <w:lang w:eastAsia="zh-Hans"/>
        </w:rPr>
        <w:t>&amp;</w:t>
      </w:r>
      <w:r>
        <w:rPr>
          <w:rFonts w:hint="eastAsia" w:asciiTheme="minorHAnsi" w:hAnsiTheme="minorHAnsi" w:eastAsiaTheme="majorEastAsia" w:cstheme="minorHAnsi"/>
          <w:b/>
          <w:bCs/>
          <w:kern w:val="0"/>
          <w:szCs w:val="21"/>
          <w:lang w:val="en-US" w:eastAsia="zh-Hans"/>
        </w:rPr>
        <w:t>学分</w:t>
      </w:r>
      <w:r>
        <w:rPr>
          <w:rFonts w:hint="eastAsia" w:asciiTheme="minorHAnsi" w:hAnsiTheme="minorHAnsi" w:eastAsiaTheme="majorEastAsia" w:cstheme="minorHAnsi"/>
          <w:b/>
          <w:bCs/>
          <w:kern w:val="0"/>
          <w:szCs w:val="21"/>
        </w:rPr>
        <w:t>】</w:t>
      </w:r>
      <w:r>
        <w:rPr>
          <w:rFonts w:hint="default" w:asciiTheme="minorHAnsi" w:hAnsiTheme="minorHAnsi" w:eastAsiaTheme="majorEastAsia" w:cstheme="minorHAnsi"/>
          <w:kern w:val="0"/>
          <w:szCs w:val="21"/>
          <w:lang w:eastAsia="zh-CN"/>
        </w:rPr>
        <w:t>顺利完成项目后</w:t>
      </w:r>
      <w:r>
        <w:rPr>
          <w:rFonts w:hint="eastAsia" w:asciiTheme="minorHAnsi" w:hAnsiTheme="minorHAnsi" w:eastAsiaTheme="majorEastAsia" w:cstheme="minorHAnsi"/>
          <w:kern w:val="0"/>
          <w:szCs w:val="21"/>
          <w:lang w:val="en-US" w:eastAsia="zh-CN"/>
        </w:rPr>
        <w:t>可</w:t>
      </w:r>
      <w:r>
        <w:rPr>
          <w:rFonts w:hint="eastAsia" w:asciiTheme="minorHAnsi" w:hAnsiTheme="minorHAnsi" w:eastAsiaTheme="majorEastAsia" w:cstheme="minorHAnsi"/>
          <w:kern w:val="0"/>
          <w:szCs w:val="21"/>
          <w:lang w:val="en-US" w:eastAsia="zh-Hans"/>
        </w:rPr>
        <w:t>获得加州大学伯克利分校</w:t>
      </w:r>
      <w:r>
        <w:rPr>
          <w:rFonts w:hint="eastAsia" w:asciiTheme="minorHAnsi" w:hAnsiTheme="minorHAnsi" w:eastAsiaTheme="majorEastAsia" w:cstheme="minorHAnsi"/>
          <w:kern w:val="0"/>
          <w:szCs w:val="21"/>
        </w:rPr>
        <w:t>开具的</w:t>
      </w:r>
      <w:r>
        <w:rPr>
          <w:rFonts w:hint="eastAsia" w:asciiTheme="minorHAnsi" w:hAnsiTheme="minorHAnsi" w:eastAsiaTheme="majorEastAsia" w:cstheme="minorHAnsi"/>
          <w:kern w:val="0"/>
          <w:szCs w:val="21"/>
          <w:lang w:val="en-US" w:eastAsia="zh-CN"/>
        </w:rPr>
        <w:t>官方正式成绩单及相应学分</w:t>
      </w:r>
      <w:r>
        <w:rPr>
          <w:rFonts w:hint="eastAsia" w:asciiTheme="minorHAnsi" w:hAnsiTheme="minorHAnsi" w:eastAsiaTheme="majorEastAsia" w:cstheme="minorHAnsi"/>
          <w:kern w:val="0"/>
          <w:szCs w:val="21"/>
        </w:rPr>
        <w:t>，</w:t>
      </w:r>
      <w:r>
        <w:rPr>
          <w:rFonts w:hint="default" w:asciiTheme="minorHAnsi" w:hAnsiTheme="minorHAnsi" w:eastAsiaTheme="majorEastAsia" w:cstheme="minorHAnsi"/>
          <w:kern w:val="0"/>
          <w:szCs w:val="21"/>
          <w:lang w:eastAsia="zh-Hans"/>
        </w:rPr>
        <w:t>为进一步申请世界名校深造及就业提供强有力保障！</w:t>
      </w:r>
    </w:p>
    <w:p>
      <w:pPr>
        <w:pStyle w:val="17"/>
        <w:widowControl/>
        <w:spacing w:line="360" w:lineRule="auto"/>
        <w:ind w:left="840" w:firstLine="0" w:firstLineChars="0"/>
        <w:jc w:val="left"/>
        <w:rPr>
          <w:rFonts w:asciiTheme="minorHAnsi" w:hAnsiTheme="minorHAnsi" w:eastAsiaTheme="majorEastAsia" w:cstheme="minorHAnsi"/>
          <w:b/>
          <w:bCs/>
          <w:kern w:val="0"/>
          <w:szCs w:val="21"/>
        </w:rPr>
      </w:pP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eastAsia" w:asciiTheme="minorHAnsi" w:hAnsiTheme="minorHAnsi" w:eastAsiaTheme="majorEastAsia" w:cstheme="minorHAnsi"/>
          <w:b/>
          <w:bCs/>
          <w:kern w:val="0"/>
          <w:szCs w:val="21"/>
          <w:lang w:val="en-US" w:eastAsia="zh-CN"/>
        </w:rPr>
        <w:t>加州大学伯克利分校</w:t>
      </w:r>
      <w:r>
        <w:rPr>
          <w:rFonts w:hint="eastAsia" w:asciiTheme="minorHAnsi" w:hAnsiTheme="minorHAnsi" w:eastAsiaTheme="majorEastAsia" w:cstheme="minorHAnsi"/>
          <w:b/>
          <w:bCs/>
          <w:kern w:val="0"/>
          <w:szCs w:val="21"/>
        </w:rPr>
        <w:t>简介</w:t>
      </w:r>
    </w:p>
    <w:p>
      <w:pPr>
        <w:pStyle w:val="17"/>
        <w:numPr>
          <w:ilvl w:val="0"/>
          <w:numId w:val="2"/>
        </w:numPr>
        <w:spacing w:line="360" w:lineRule="auto"/>
        <w:ind w:firstLineChars="0"/>
        <w:rPr>
          <w:rFonts w:hint="eastAsia" w:asciiTheme="minorHAnsi" w:hAnsiTheme="minorHAnsi" w:eastAsiaTheme="majorEastAsia" w:cstheme="minorHAnsi"/>
          <w:szCs w:val="21"/>
          <w:highlight w:val="none"/>
        </w:rPr>
      </w:pPr>
      <w:r>
        <w:rPr>
          <w:rFonts w:hint="eastAsia" w:asciiTheme="minorHAnsi" w:hAnsiTheme="minorHAnsi" w:eastAsiaTheme="majorEastAsia" w:cstheme="minorHAnsi"/>
          <w:szCs w:val="21"/>
          <w:highlight w:val="none"/>
        </w:rPr>
        <w:t>美国加州大学伯克利分校位于旧金山东湾伯克利市，创建于1868年，是美国最负盛名且是最顶尖的一所公立研究型大学</w:t>
      </w:r>
      <w:r>
        <w:rPr>
          <w:rFonts w:hint="default" w:asciiTheme="minorHAnsi" w:hAnsiTheme="minorHAnsi" w:eastAsiaTheme="majorEastAsia" w:cstheme="minorHAnsi"/>
          <w:szCs w:val="21"/>
          <w:highlight w:val="none"/>
        </w:rPr>
        <w:t>；</w:t>
      </w:r>
    </w:p>
    <w:p>
      <w:pPr>
        <w:pStyle w:val="17"/>
        <w:numPr>
          <w:ilvl w:val="0"/>
          <w:numId w:val="2"/>
        </w:numPr>
        <w:spacing w:line="360" w:lineRule="auto"/>
        <w:ind w:firstLineChars="0"/>
        <w:rPr>
          <w:rFonts w:hint="eastAsia" w:asciiTheme="minorHAnsi" w:hAnsiTheme="minorHAnsi" w:eastAsiaTheme="majorEastAsia" w:cstheme="minorHAnsi"/>
          <w:szCs w:val="21"/>
          <w:highlight w:val="none"/>
        </w:rPr>
      </w:pPr>
      <w:r>
        <w:rPr>
          <w:rFonts w:hint="eastAsia" w:asciiTheme="minorHAnsi" w:hAnsiTheme="minorHAnsi" w:eastAsiaTheme="majorEastAsia" w:cstheme="minorHAnsi"/>
          <w:szCs w:val="21"/>
          <w:highlight w:val="none"/>
        </w:rPr>
        <w:t>截止2021年10月4日，伯克利校友、教授及研究人员中共产生了114位诺贝尔奖得主（世界第三） 、14位菲尔兹奖得主（世界第四）和25位图灵奖得主（世界第三）</w:t>
      </w:r>
      <w:r>
        <w:rPr>
          <w:rFonts w:hint="default" w:asciiTheme="minorHAnsi" w:hAnsiTheme="minorHAnsi" w:eastAsiaTheme="majorEastAsia" w:cstheme="minorHAnsi"/>
          <w:szCs w:val="21"/>
          <w:highlight w:val="none"/>
        </w:rPr>
        <w:t>；</w:t>
      </w:r>
    </w:p>
    <w:p>
      <w:pPr>
        <w:pStyle w:val="17"/>
        <w:numPr>
          <w:ilvl w:val="0"/>
          <w:numId w:val="2"/>
        </w:numPr>
        <w:spacing w:line="360" w:lineRule="auto"/>
        <w:ind w:firstLineChars="0"/>
        <w:rPr>
          <w:rFonts w:hint="eastAsia" w:asciiTheme="minorHAnsi" w:hAnsiTheme="minorHAnsi" w:eastAsiaTheme="majorEastAsia" w:cstheme="minorHAnsi"/>
          <w:szCs w:val="21"/>
          <w:highlight w:val="none"/>
        </w:rPr>
      </w:pPr>
      <w:r>
        <w:rPr>
          <w:rFonts w:hint="eastAsia" w:asciiTheme="minorHAnsi" w:hAnsiTheme="minorHAnsi" w:eastAsiaTheme="majorEastAsia" w:cstheme="minorHAnsi"/>
          <w:szCs w:val="21"/>
          <w:highlight w:val="none"/>
        </w:rPr>
        <w:t>202</w:t>
      </w:r>
      <w:r>
        <w:rPr>
          <w:rFonts w:hint="default" w:asciiTheme="minorHAnsi" w:hAnsiTheme="minorHAnsi" w:eastAsiaTheme="majorEastAsia" w:cstheme="minorHAnsi"/>
          <w:szCs w:val="21"/>
          <w:highlight w:val="none"/>
        </w:rPr>
        <w:t>3</w:t>
      </w:r>
      <w:r>
        <w:rPr>
          <w:rFonts w:hint="eastAsia" w:asciiTheme="minorHAnsi" w:hAnsiTheme="minorHAnsi" w:eastAsiaTheme="majorEastAsia" w:cstheme="minorHAnsi"/>
          <w:szCs w:val="21"/>
          <w:highlight w:val="none"/>
          <w:lang w:val="en-US" w:eastAsia="zh-CN"/>
        </w:rPr>
        <w:t xml:space="preserve"> </w:t>
      </w:r>
      <w:r>
        <w:rPr>
          <w:rFonts w:hint="eastAsia" w:asciiTheme="minorHAnsi" w:hAnsiTheme="minorHAnsi" w:eastAsiaTheme="majorEastAsia" w:cstheme="minorHAnsi"/>
          <w:szCs w:val="21"/>
          <w:highlight w:val="none"/>
        </w:rPr>
        <w:t>US News世界大学第4位</w:t>
      </w:r>
      <w:r>
        <w:rPr>
          <w:rFonts w:hint="default" w:asciiTheme="minorHAnsi" w:hAnsiTheme="minorHAnsi" w:eastAsiaTheme="majorEastAsia" w:cstheme="minorHAnsi"/>
          <w:szCs w:val="21"/>
          <w:highlight w:val="none"/>
        </w:rPr>
        <w:t>，</w:t>
      </w:r>
      <w:r>
        <w:rPr>
          <w:rFonts w:hint="eastAsia" w:asciiTheme="minorHAnsi" w:hAnsiTheme="minorHAnsi" w:eastAsiaTheme="majorEastAsia" w:cstheme="minorHAnsi"/>
          <w:szCs w:val="21"/>
          <w:highlight w:val="none"/>
        </w:rPr>
        <w:t>202</w:t>
      </w:r>
      <w:r>
        <w:rPr>
          <w:rFonts w:hint="default" w:asciiTheme="minorHAnsi" w:hAnsiTheme="minorHAnsi" w:eastAsiaTheme="majorEastAsia" w:cstheme="minorHAnsi"/>
          <w:szCs w:val="21"/>
          <w:highlight w:val="none"/>
        </w:rPr>
        <w:t>3</w:t>
      </w:r>
      <w:r>
        <w:rPr>
          <w:rFonts w:hint="eastAsia" w:asciiTheme="minorHAnsi" w:hAnsiTheme="minorHAnsi" w:eastAsiaTheme="majorEastAsia" w:cstheme="minorHAnsi"/>
          <w:szCs w:val="21"/>
          <w:highlight w:val="none"/>
        </w:rPr>
        <w:t>软科世界大学排名第5位</w:t>
      </w:r>
      <w:r>
        <w:rPr>
          <w:rFonts w:hint="default" w:asciiTheme="minorHAnsi" w:hAnsiTheme="minorHAnsi" w:eastAsiaTheme="majorEastAsia" w:cstheme="minorHAnsi"/>
          <w:szCs w:val="21"/>
          <w:highlight w:val="none"/>
        </w:rPr>
        <w:t>，</w:t>
      </w:r>
      <w:r>
        <w:rPr>
          <w:rFonts w:hint="eastAsia" w:asciiTheme="minorHAnsi" w:hAnsiTheme="minorHAnsi" w:eastAsiaTheme="majorEastAsia" w:cstheme="minorHAnsi"/>
          <w:szCs w:val="21"/>
          <w:highlight w:val="none"/>
        </w:rPr>
        <w:t>202</w:t>
      </w:r>
      <w:r>
        <w:rPr>
          <w:rFonts w:hint="default" w:asciiTheme="minorHAnsi" w:hAnsiTheme="minorHAnsi" w:eastAsiaTheme="majorEastAsia" w:cstheme="minorHAnsi"/>
          <w:szCs w:val="21"/>
          <w:highlight w:val="none"/>
        </w:rPr>
        <w:t>4</w:t>
      </w:r>
      <w:r>
        <w:rPr>
          <w:rFonts w:hint="eastAsia" w:asciiTheme="minorHAnsi" w:hAnsiTheme="minorHAnsi" w:eastAsiaTheme="majorEastAsia" w:cstheme="minorHAnsi"/>
          <w:szCs w:val="21"/>
          <w:highlight w:val="none"/>
        </w:rPr>
        <w:t>泰晤士高等教育世界大学第</w:t>
      </w:r>
      <w:r>
        <w:rPr>
          <w:rFonts w:hint="default" w:asciiTheme="minorHAnsi" w:hAnsiTheme="minorHAnsi" w:eastAsiaTheme="majorEastAsia" w:cstheme="minorHAnsi"/>
          <w:szCs w:val="21"/>
          <w:highlight w:val="none"/>
        </w:rPr>
        <w:t>9</w:t>
      </w:r>
      <w:r>
        <w:rPr>
          <w:rFonts w:hint="eastAsia" w:asciiTheme="minorHAnsi" w:hAnsiTheme="minorHAnsi" w:eastAsiaTheme="majorEastAsia" w:cstheme="minorHAnsi"/>
          <w:szCs w:val="21"/>
          <w:highlight w:val="none"/>
        </w:rPr>
        <w:t>位</w:t>
      </w:r>
      <w:r>
        <w:rPr>
          <w:rFonts w:hint="default" w:asciiTheme="minorHAnsi" w:hAnsiTheme="minorHAnsi" w:eastAsiaTheme="majorEastAsia" w:cstheme="minorHAnsi"/>
          <w:szCs w:val="21"/>
          <w:highlight w:val="none"/>
        </w:rPr>
        <w:t>；</w:t>
      </w:r>
    </w:p>
    <w:p>
      <w:pPr>
        <w:pStyle w:val="17"/>
        <w:numPr>
          <w:ilvl w:val="0"/>
          <w:numId w:val="2"/>
        </w:numPr>
        <w:spacing w:line="360" w:lineRule="auto"/>
        <w:ind w:firstLineChars="0"/>
        <w:rPr>
          <w:rFonts w:hint="eastAsia" w:asciiTheme="minorHAnsi" w:hAnsiTheme="minorHAnsi" w:eastAsiaTheme="majorEastAsia" w:cstheme="minorHAnsi"/>
          <w:szCs w:val="21"/>
          <w:highlight w:val="none"/>
        </w:rPr>
      </w:pPr>
      <w:r>
        <w:rPr>
          <w:rFonts w:hint="eastAsia" w:asciiTheme="minorHAnsi" w:hAnsiTheme="minorHAnsi" w:eastAsiaTheme="majorEastAsia" w:cstheme="minorHAnsi"/>
          <w:szCs w:val="21"/>
          <w:highlight w:val="none"/>
        </w:rPr>
        <w:t>作为加州大学的创始校区，伯克利以自由、包容的校风著称</w:t>
      </w:r>
      <w:r>
        <w:rPr>
          <w:rFonts w:hint="eastAsia" w:asciiTheme="minorHAnsi" w:hAnsiTheme="minorHAnsi" w:eastAsiaTheme="majorEastAsia" w:cstheme="minorHAnsi"/>
          <w:szCs w:val="21"/>
          <w:highlight w:val="none"/>
          <w:lang w:eastAsia="zh-CN"/>
        </w:rPr>
        <w:t>。</w:t>
      </w:r>
      <w:r>
        <w:rPr>
          <w:rFonts w:hint="eastAsia" w:asciiTheme="minorHAnsi" w:hAnsiTheme="minorHAnsi" w:eastAsiaTheme="majorEastAsia" w:cstheme="minorHAnsi"/>
          <w:szCs w:val="21"/>
          <w:highlight w:val="none"/>
          <w:lang w:val="en-US" w:eastAsia="zh-CN"/>
        </w:rPr>
        <w:t>其</w:t>
      </w:r>
      <w:r>
        <w:rPr>
          <w:rFonts w:hint="eastAsia" w:asciiTheme="minorHAnsi" w:hAnsiTheme="minorHAnsi" w:eastAsiaTheme="majorEastAsia" w:cstheme="minorHAnsi"/>
          <w:szCs w:val="21"/>
          <w:highlight w:val="none"/>
        </w:rPr>
        <w:t>诸多领域位列</w:t>
      </w:r>
      <w:r>
        <w:rPr>
          <w:rFonts w:hint="eastAsia" w:asciiTheme="minorHAnsi" w:hAnsiTheme="minorHAnsi" w:eastAsiaTheme="majorEastAsia" w:cstheme="minorHAnsi"/>
          <w:szCs w:val="21"/>
          <w:highlight w:val="none"/>
          <w:lang w:val="en-US" w:eastAsia="zh-CN"/>
        </w:rPr>
        <w:t>全美</w:t>
      </w:r>
      <w:r>
        <w:rPr>
          <w:rFonts w:hint="eastAsia" w:asciiTheme="minorHAnsi" w:hAnsiTheme="minorHAnsi" w:eastAsiaTheme="majorEastAsia" w:cstheme="minorHAnsi"/>
          <w:szCs w:val="21"/>
          <w:highlight w:val="none"/>
        </w:rPr>
        <w:t>前十</w:t>
      </w:r>
      <w:r>
        <w:rPr>
          <w:rFonts w:hint="eastAsia" w:asciiTheme="minorHAnsi" w:hAnsiTheme="minorHAnsi" w:eastAsiaTheme="majorEastAsia" w:cstheme="minorHAnsi"/>
          <w:szCs w:val="21"/>
          <w:highlight w:val="none"/>
          <w:lang w:val="en-US" w:eastAsia="zh-CN"/>
        </w:rPr>
        <w:t>如环境卫生（1）、计算机系统（2）、生物医学（6），</w:t>
      </w:r>
      <w:r>
        <w:rPr>
          <w:rFonts w:hint="eastAsia" w:asciiTheme="minorHAnsi" w:hAnsiTheme="minorHAnsi" w:eastAsiaTheme="majorEastAsia" w:cstheme="minorHAnsi"/>
          <w:szCs w:val="21"/>
          <w:highlight w:val="none"/>
        </w:rPr>
        <w:t>与旧金山南湾的斯坦福大学构成美国西部的学术中心。</w:t>
      </w:r>
    </w:p>
    <w:p>
      <w:pPr>
        <w:pStyle w:val="17"/>
        <w:numPr>
          <w:ilvl w:val="0"/>
          <w:numId w:val="0"/>
        </w:numPr>
        <w:spacing w:line="360" w:lineRule="auto"/>
        <w:ind w:left="420" w:leftChars="0"/>
        <w:rPr>
          <w:rFonts w:asciiTheme="minorHAnsi" w:hAnsiTheme="minorHAnsi" w:eastAsiaTheme="majorEastAsia" w:cstheme="minorHAnsi"/>
          <w:kern w:val="0"/>
          <w:szCs w:val="21"/>
        </w:rPr>
      </w:pPr>
    </w:p>
    <w:p>
      <w:pPr>
        <w:widowControl/>
        <w:spacing w:line="360" w:lineRule="auto"/>
        <w:jc w:val="left"/>
        <w:rPr>
          <w:rFonts w:asciiTheme="minorHAnsi" w:hAnsiTheme="minorHAnsi" w:eastAsiaTheme="majorEastAsia" w:cstheme="minorHAnsi"/>
          <w:b/>
          <w:sz w:val="21"/>
          <w:szCs w:val="21"/>
        </w:rPr>
      </w:pPr>
      <w:r>
        <w:rPr>
          <w:rFonts w:hint="eastAsia" w:asciiTheme="minorHAnsi" w:hAnsiTheme="minorHAnsi" w:eastAsiaTheme="majorEastAsia" w:cstheme="minorHAnsi"/>
          <w:b/>
          <w:sz w:val="21"/>
          <w:szCs w:val="21"/>
        </w:rPr>
        <w:t>四、</w:t>
      </w:r>
      <w:r>
        <w:rPr>
          <w:rFonts w:asciiTheme="minorHAnsi" w:hAnsiTheme="minorHAnsi" w:eastAsiaTheme="majorEastAsia" w:cstheme="minorHAnsi"/>
          <w:b/>
          <w:sz w:val="21"/>
          <w:szCs w:val="21"/>
        </w:rPr>
        <w:t>访学</w:t>
      </w:r>
      <w:r>
        <w:rPr>
          <w:rFonts w:hint="eastAsia" w:asciiTheme="minorHAnsi" w:hAnsiTheme="minorHAnsi" w:eastAsiaTheme="majorEastAsia" w:cstheme="minorHAnsi"/>
          <w:b/>
          <w:sz w:val="21"/>
          <w:szCs w:val="21"/>
        </w:rPr>
        <w:t>项目介绍</w:t>
      </w:r>
    </w:p>
    <w:p>
      <w:pPr>
        <w:widowControl/>
        <w:spacing w:line="360" w:lineRule="auto"/>
        <w:jc w:val="left"/>
        <w:rPr>
          <w:rFonts w:cs="Calibri" w:asciiTheme="minorHAnsi" w:hAnsiTheme="minorHAnsi"/>
          <w:sz w:val="21"/>
          <w:szCs w:val="21"/>
        </w:rPr>
      </w:pPr>
      <w:r>
        <w:rPr>
          <w:rFonts w:cs="Calibri" w:asciiTheme="minorHAnsi" w:hAnsiTheme="minorHAnsi"/>
          <w:sz w:val="21"/>
          <w:szCs w:val="21"/>
        </w:rPr>
        <w:t>【</w:t>
      </w:r>
      <w:r>
        <w:rPr>
          <w:rFonts w:hint="eastAsia" w:cs="Calibri" w:asciiTheme="minorHAnsi" w:hAnsiTheme="minorHAnsi"/>
          <w:b/>
          <w:sz w:val="21"/>
          <w:szCs w:val="21"/>
        </w:rPr>
        <w:t>课程日期</w:t>
      </w:r>
      <w:r>
        <w:rPr>
          <w:rFonts w:cs="Calibri" w:asciiTheme="minorHAnsi" w:hAnsiTheme="minorHAnsi"/>
          <w:sz w:val="21"/>
          <w:szCs w:val="21"/>
        </w:rPr>
        <w:t>】</w:t>
      </w:r>
    </w:p>
    <w:p>
      <w:pPr>
        <w:pStyle w:val="17"/>
        <w:widowControl/>
        <w:numPr>
          <w:ilvl w:val="0"/>
          <w:numId w:val="0"/>
        </w:numPr>
        <w:spacing w:line="360" w:lineRule="auto"/>
        <w:ind w:leftChars="0"/>
        <w:jc w:val="left"/>
        <w:rPr>
          <w:rFonts w:hint="default" w:asciiTheme="minorHAnsi" w:hAnsiTheme="minorHAnsi" w:eastAsiaTheme="majorEastAsia" w:cstheme="minorHAnsi"/>
          <w:szCs w:val="21"/>
          <w:lang w:eastAsia="zh-Hans"/>
        </w:rPr>
      </w:pPr>
      <w:r>
        <w:rPr>
          <w:rFonts w:hint="default" w:asciiTheme="minorHAnsi" w:hAnsiTheme="minorHAnsi" w:eastAsiaTheme="majorEastAsia" w:cstheme="minorHAnsi"/>
          <w:szCs w:val="21"/>
          <w:lang w:eastAsia="zh-Hans"/>
        </w:rPr>
        <w:t>Session D：7.1-8.9（六周）</w:t>
      </w:r>
    </w:p>
    <w:p>
      <w:pPr>
        <w:spacing w:line="360" w:lineRule="auto"/>
        <w:rPr>
          <w:rFonts w:hint="eastAsia" w:cs="Calibri" w:asciiTheme="minorHAnsi" w:hAnsiTheme="minorHAnsi"/>
          <w:sz w:val="21"/>
          <w:szCs w:val="21"/>
        </w:rPr>
      </w:pPr>
      <w:r>
        <w:drawing>
          <wp:inline distT="0" distB="0" distL="114300" distR="114300">
            <wp:extent cx="5272405" cy="2630805"/>
            <wp:effectExtent l="0" t="0" r="10795" b="1079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6"/>
                    <a:stretch>
                      <a:fillRect/>
                    </a:stretch>
                  </pic:blipFill>
                  <pic:spPr>
                    <a:xfrm>
                      <a:off x="0" y="0"/>
                      <a:ext cx="5272405" cy="2630805"/>
                    </a:xfrm>
                    <a:prstGeom prst="rect">
                      <a:avLst/>
                    </a:prstGeom>
                    <a:noFill/>
                    <a:ln>
                      <a:noFill/>
                    </a:ln>
                  </pic:spPr>
                </pic:pic>
              </a:graphicData>
            </a:graphic>
          </wp:inline>
        </w:drawing>
      </w:r>
    </w:p>
    <w:p>
      <w:pPr>
        <w:spacing w:line="360" w:lineRule="auto"/>
        <w:rPr>
          <w:rFonts w:cs="Calibri" w:asciiTheme="minorHAnsi" w:hAnsiTheme="minorHAnsi"/>
          <w:sz w:val="21"/>
          <w:szCs w:val="21"/>
        </w:rPr>
      </w:pPr>
      <w:r>
        <w:rPr>
          <w:rFonts w:cs="Calibri" w:asciiTheme="minorHAnsi" w:hAnsiTheme="minorHAnsi"/>
          <w:sz w:val="21"/>
          <w:szCs w:val="21"/>
        </w:rPr>
        <w:t>【</w:t>
      </w:r>
      <w:r>
        <w:rPr>
          <w:rFonts w:hint="eastAsia" w:cs="Calibri" w:asciiTheme="minorHAnsi" w:hAnsiTheme="minorHAnsi"/>
          <w:b/>
          <w:sz w:val="21"/>
          <w:szCs w:val="21"/>
        </w:rPr>
        <w:t>课程内容</w:t>
      </w:r>
      <w:r>
        <w:rPr>
          <w:rFonts w:cs="Calibri" w:asciiTheme="minorHAnsi" w:hAnsiTheme="minorHAnsi"/>
          <w:sz w:val="21"/>
          <w:szCs w:val="21"/>
        </w:rPr>
        <w:t>】</w:t>
      </w:r>
    </w:p>
    <w:p>
      <w:pPr>
        <w:widowControl/>
        <w:spacing w:line="360" w:lineRule="auto"/>
        <w:ind w:firstLine="525" w:firstLineChars="250"/>
        <w:jc w:val="left"/>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参加本项目的学生将注册为加州大学伯克利分校全日制学生、全浸入式在美国顶尖名校加州大学伯克利分校全校各科范围内选读课程，进行暑期三周</w:t>
      </w:r>
      <w:r>
        <w:rPr>
          <w:rFonts w:hint="default" w:asciiTheme="minorHAnsi" w:hAnsiTheme="minorHAnsi" w:eastAsiaTheme="majorEastAsia" w:cstheme="minorHAnsi"/>
          <w:b w:val="0"/>
          <w:bCs w:val="0"/>
          <w:szCs w:val="21"/>
          <w:lang w:eastAsia="zh-Hans"/>
        </w:rPr>
        <w:t>/</w:t>
      </w:r>
      <w:r>
        <w:rPr>
          <w:rFonts w:hint="eastAsia" w:asciiTheme="minorHAnsi" w:hAnsiTheme="minorHAnsi" w:eastAsiaTheme="majorEastAsia" w:cstheme="minorHAnsi"/>
          <w:b w:val="0"/>
          <w:bCs w:val="0"/>
          <w:szCs w:val="21"/>
          <w:lang w:val="en-US" w:eastAsia="zh-Hans"/>
        </w:rPr>
        <w:t>六周的专业课程学习</w:t>
      </w:r>
      <w:r>
        <w:rPr>
          <w:rFonts w:hint="default" w:asciiTheme="minorHAnsi" w:hAnsiTheme="minorHAnsi" w:eastAsiaTheme="majorEastAsia" w:cstheme="minorHAnsi"/>
          <w:b w:val="0"/>
          <w:bCs w:val="0"/>
          <w:szCs w:val="21"/>
          <w:lang w:eastAsia="zh-Hans"/>
        </w:rPr>
        <w:t>。</w:t>
      </w:r>
      <w:r>
        <w:rPr>
          <w:rFonts w:hint="eastAsia" w:asciiTheme="minorHAnsi" w:hAnsiTheme="minorHAnsi" w:eastAsiaTheme="majorEastAsia" w:cstheme="minorHAnsi"/>
          <w:b w:val="0"/>
          <w:bCs w:val="0"/>
          <w:szCs w:val="21"/>
          <w:lang w:val="en-US" w:eastAsia="zh-Hans"/>
        </w:rPr>
        <w:t>可选范围覆盖大多数学科领域，如艺术与人文、工程</w:t>
      </w:r>
      <w:r>
        <w:rPr>
          <w:rFonts w:hint="eastAsia" w:asciiTheme="minorHAnsi" w:hAnsiTheme="minorHAnsi" w:eastAsiaTheme="majorEastAsia" w:cstheme="minorHAnsi"/>
          <w:b w:val="0"/>
          <w:bCs w:val="0"/>
          <w:szCs w:val="21"/>
          <w:lang w:val="en-US" w:eastAsia="zh-CN"/>
        </w:rPr>
        <w:t>（生物工程、航空航天、土木工程、电气工程、工业工程、材料科学与工程、机械工程等）</w:t>
      </w:r>
      <w:r>
        <w:rPr>
          <w:rFonts w:hint="eastAsia" w:asciiTheme="minorHAnsi" w:hAnsiTheme="minorHAnsi" w:eastAsiaTheme="majorEastAsia" w:cstheme="minorHAnsi"/>
          <w:b w:val="0"/>
          <w:bCs w:val="0"/>
          <w:szCs w:val="21"/>
          <w:lang w:val="en-US" w:eastAsia="zh-Hans"/>
        </w:rPr>
        <w:t>、计算机科学、数理、科学、社会科学、统计学、经济学、商科、生物学、语言等</w:t>
      </w:r>
      <w:r>
        <w:rPr>
          <w:rFonts w:hint="default" w:asciiTheme="minorHAnsi" w:hAnsiTheme="minorHAnsi" w:eastAsiaTheme="majorEastAsia" w:cstheme="minorHAnsi"/>
          <w:b w:val="0"/>
          <w:bCs w:val="0"/>
          <w:szCs w:val="21"/>
          <w:lang w:eastAsia="zh-Hans"/>
        </w:rPr>
        <w:t>，</w:t>
      </w:r>
      <w:r>
        <w:rPr>
          <w:rFonts w:hint="eastAsia" w:asciiTheme="minorHAnsi" w:hAnsiTheme="minorHAnsi" w:eastAsiaTheme="majorEastAsia" w:cstheme="minorHAnsi"/>
          <w:b w:val="0"/>
          <w:bCs w:val="0"/>
          <w:szCs w:val="21"/>
          <w:lang w:val="en-US" w:eastAsia="zh-Hans"/>
        </w:rPr>
        <w:t>有超过</w:t>
      </w:r>
      <w:r>
        <w:rPr>
          <w:rFonts w:hint="default" w:asciiTheme="minorHAnsi" w:hAnsiTheme="minorHAnsi" w:eastAsiaTheme="majorEastAsia" w:cstheme="minorHAnsi"/>
          <w:b w:val="0"/>
          <w:bCs w:val="0"/>
          <w:szCs w:val="21"/>
          <w:lang w:eastAsia="zh-Hans"/>
        </w:rPr>
        <w:t>600</w:t>
      </w:r>
      <w:r>
        <w:rPr>
          <w:rFonts w:hint="eastAsia" w:asciiTheme="minorHAnsi" w:hAnsiTheme="minorHAnsi" w:eastAsiaTheme="majorEastAsia" w:cstheme="minorHAnsi"/>
          <w:b w:val="0"/>
          <w:bCs w:val="0"/>
          <w:szCs w:val="21"/>
          <w:lang w:val="en-US" w:eastAsia="zh-Hans"/>
        </w:rPr>
        <w:t>门课程可供选择</w:t>
      </w:r>
      <w:r>
        <w:rPr>
          <w:rFonts w:hint="default" w:asciiTheme="minorHAnsi" w:hAnsiTheme="minorHAnsi" w:eastAsiaTheme="majorEastAsia" w:cstheme="minorHAnsi"/>
          <w:b w:val="0"/>
          <w:bCs w:val="0"/>
          <w:szCs w:val="21"/>
          <w:lang w:eastAsia="zh-Hans"/>
        </w:rPr>
        <w:t>！</w:t>
      </w:r>
      <w:r>
        <w:rPr>
          <w:rFonts w:hint="eastAsia" w:asciiTheme="minorHAnsi" w:hAnsiTheme="minorHAnsi" w:eastAsiaTheme="majorEastAsia" w:cstheme="minorHAnsi"/>
          <w:b w:val="0"/>
          <w:bCs w:val="0"/>
          <w:szCs w:val="21"/>
          <w:lang w:val="en-US" w:eastAsia="zh-Hans"/>
        </w:rPr>
        <w:t>选课链接</w:t>
      </w:r>
      <w:r>
        <w:rPr>
          <w:rFonts w:hint="default" w:asciiTheme="minorHAnsi" w:hAnsiTheme="minorHAnsi" w:eastAsiaTheme="majorEastAsia" w:cstheme="minorHAnsi"/>
          <w:b w:val="0"/>
          <w:bCs w:val="0"/>
          <w:szCs w:val="21"/>
          <w:lang w:eastAsia="zh-Hans"/>
        </w:rPr>
        <w:t>：</w:t>
      </w:r>
      <w:r>
        <w:rPr>
          <w:rFonts w:hint="eastAsia" w:asciiTheme="minorHAnsi" w:hAnsiTheme="minorHAnsi" w:eastAsiaTheme="majorEastAsia" w:cstheme="minorHAnsi"/>
          <w:b w:val="0"/>
          <w:bCs w:val="0"/>
          <w:szCs w:val="21"/>
          <w:lang w:val="en-US" w:eastAsia="zh-Hans"/>
        </w:rPr>
        <w:fldChar w:fldCharType="begin"/>
      </w:r>
      <w:r>
        <w:rPr>
          <w:rFonts w:hint="eastAsia" w:asciiTheme="minorHAnsi" w:hAnsiTheme="minorHAnsi" w:eastAsiaTheme="majorEastAsia" w:cstheme="minorHAnsi"/>
          <w:b w:val="0"/>
          <w:bCs w:val="0"/>
          <w:szCs w:val="21"/>
          <w:lang w:val="en-US" w:eastAsia="zh-Hans"/>
        </w:rPr>
        <w:instrText xml:space="preserve"> HYPERLINK "https://classes.berkeley.edu/search/class/?f%5B0%5D=im_field_term_name%3A2806&amp;f%5B1%5D=im_field_term_name%3A2807&amp;f%5B2%5D=im_field_term_name%3A2808&amp;f%5B3%5D=tm_imi%3App" </w:instrText>
      </w:r>
      <w:r>
        <w:rPr>
          <w:rFonts w:hint="eastAsia" w:asciiTheme="minorHAnsi" w:hAnsiTheme="minorHAnsi" w:eastAsiaTheme="majorEastAsia" w:cstheme="minorHAnsi"/>
          <w:b w:val="0"/>
          <w:bCs w:val="0"/>
          <w:szCs w:val="21"/>
          <w:lang w:val="en-US" w:eastAsia="zh-Hans"/>
        </w:rPr>
        <w:fldChar w:fldCharType="separate"/>
      </w:r>
      <w:r>
        <w:rPr>
          <w:rStyle w:val="13"/>
          <w:rFonts w:hint="eastAsia" w:asciiTheme="minorHAnsi" w:hAnsiTheme="minorHAnsi" w:eastAsiaTheme="majorEastAsia" w:cstheme="minorHAnsi"/>
          <w:b w:val="0"/>
          <w:bCs w:val="0"/>
          <w:szCs w:val="21"/>
          <w:lang w:val="en-US" w:eastAsia="zh-Hans"/>
        </w:rPr>
        <w:t>https://classes.berkeley.edu/search/class/?f%5B0%5D=im_field_term_name%3A2806&amp;f%5B1%5D=im_field_term_name%3A2807&amp;f%5B2%5D=im_field_term_name%3A2808&amp;f%5B3%5D=tm_imi%3App</w:t>
      </w:r>
      <w:r>
        <w:rPr>
          <w:rFonts w:hint="eastAsia" w:asciiTheme="minorHAnsi" w:hAnsiTheme="minorHAnsi" w:eastAsiaTheme="majorEastAsia" w:cstheme="minorHAnsi"/>
          <w:b w:val="0"/>
          <w:bCs w:val="0"/>
          <w:szCs w:val="21"/>
          <w:lang w:val="en-US" w:eastAsia="zh-Hans"/>
        </w:rPr>
        <w:fldChar w:fldCharType="end"/>
      </w:r>
    </w:p>
    <w:p>
      <w:pPr>
        <w:widowControl/>
        <w:spacing w:line="360" w:lineRule="auto"/>
        <w:ind w:firstLine="525" w:firstLineChars="250"/>
        <w:jc w:val="left"/>
        <w:rPr>
          <w:rFonts w:hint="default" w:asciiTheme="minorHAnsi" w:hAnsiTheme="minorHAnsi" w:eastAsiaTheme="majorEastAsia" w:cstheme="minorHAnsi"/>
          <w:b w:val="0"/>
          <w:bCs w:val="0"/>
          <w:szCs w:val="21"/>
          <w:lang w:eastAsia="zh-Hans"/>
        </w:rPr>
      </w:pPr>
      <w:r>
        <w:rPr>
          <w:rFonts w:hint="eastAsia" w:asciiTheme="minorHAnsi" w:hAnsiTheme="minorHAnsi" w:eastAsiaTheme="majorEastAsia" w:cstheme="minorHAnsi"/>
          <w:b w:val="0"/>
          <w:bCs w:val="0"/>
          <w:szCs w:val="21"/>
          <w:lang w:val="en-US" w:eastAsia="zh-Hans"/>
        </w:rPr>
        <w:t>通常三周修读一门课程</w:t>
      </w:r>
      <w:r>
        <w:rPr>
          <w:rFonts w:hint="default" w:asciiTheme="minorHAnsi" w:hAnsiTheme="minorHAnsi" w:eastAsiaTheme="majorEastAsia" w:cstheme="minorHAnsi"/>
          <w:b w:val="0"/>
          <w:bCs w:val="0"/>
          <w:szCs w:val="21"/>
          <w:lang w:eastAsia="zh-Hans"/>
        </w:rPr>
        <w:t>，</w:t>
      </w:r>
      <w:r>
        <w:rPr>
          <w:rFonts w:hint="eastAsia" w:asciiTheme="minorHAnsi" w:hAnsiTheme="minorHAnsi" w:eastAsiaTheme="majorEastAsia" w:cstheme="minorHAnsi"/>
          <w:b w:val="0"/>
          <w:bCs w:val="0"/>
          <w:szCs w:val="21"/>
          <w:lang w:val="en-US" w:eastAsia="zh-Hans"/>
        </w:rPr>
        <w:t>六周修读两门课程</w:t>
      </w:r>
      <w:r>
        <w:rPr>
          <w:rFonts w:hint="default" w:asciiTheme="minorHAnsi" w:hAnsiTheme="minorHAnsi" w:eastAsiaTheme="majorEastAsia" w:cstheme="minorHAnsi"/>
          <w:b w:val="0"/>
          <w:bCs w:val="0"/>
          <w:szCs w:val="21"/>
          <w:lang w:eastAsia="zh-Hans"/>
        </w:rPr>
        <w:t>，</w:t>
      </w:r>
      <w:r>
        <w:rPr>
          <w:rFonts w:hint="eastAsia" w:asciiTheme="minorHAnsi" w:hAnsiTheme="minorHAnsi" w:eastAsiaTheme="majorEastAsia" w:cstheme="minorHAnsi"/>
          <w:b w:val="0"/>
          <w:bCs w:val="0"/>
          <w:szCs w:val="21"/>
          <w:lang w:val="en-US" w:eastAsia="zh-Hans"/>
        </w:rPr>
        <w:t>每门课程通常为</w:t>
      </w:r>
      <w:r>
        <w:rPr>
          <w:rFonts w:hint="default" w:asciiTheme="minorHAnsi" w:hAnsiTheme="minorHAnsi" w:eastAsiaTheme="majorEastAsia" w:cstheme="minorHAnsi"/>
          <w:b w:val="0"/>
          <w:bCs w:val="0"/>
          <w:szCs w:val="21"/>
          <w:lang w:eastAsia="zh-Hans"/>
        </w:rPr>
        <w:t>2-4</w:t>
      </w:r>
      <w:r>
        <w:rPr>
          <w:rFonts w:hint="eastAsia" w:asciiTheme="minorHAnsi" w:hAnsiTheme="minorHAnsi" w:eastAsiaTheme="majorEastAsia" w:cstheme="minorHAnsi"/>
          <w:b w:val="0"/>
          <w:bCs w:val="0"/>
          <w:szCs w:val="21"/>
          <w:lang w:val="en-US" w:eastAsia="zh-Hans"/>
        </w:rPr>
        <w:t>学分</w:t>
      </w:r>
      <w:r>
        <w:rPr>
          <w:rFonts w:hint="default" w:asciiTheme="minorHAnsi" w:hAnsiTheme="minorHAnsi" w:eastAsiaTheme="majorEastAsia" w:cstheme="minorHAnsi"/>
          <w:b w:val="0"/>
          <w:bCs w:val="0"/>
          <w:szCs w:val="21"/>
          <w:lang w:eastAsia="zh-Hans"/>
        </w:rPr>
        <w:t>。</w:t>
      </w:r>
      <w:r>
        <w:rPr>
          <w:rFonts w:hint="eastAsia" w:asciiTheme="minorHAnsi" w:hAnsiTheme="minorHAnsi" w:eastAsiaTheme="majorEastAsia" w:cstheme="minorHAnsi"/>
          <w:b w:val="0"/>
          <w:bCs w:val="0"/>
          <w:szCs w:val="21"/>
          <w:lang w:val="en-US" w:eastAsia="zh-Hans"/>
        </w:rPr>
        <w:t>根据个人专业背景及兴趣进行选择</w:t>
      </w:r>
      <w:r>
        <w:rPr>
          <w:rFonts w:hint="default" w:asciiTheme="minorHAnsi" w:hAnsiTheme="minorHAnsi" w:eastAsiaTheme="majorEastAsia" w:cstheme="minorHAnsi"/>
          <w:b w:val="0"/>
          <w:bCs w:val="0"/>
          <w:szCs w:val="21"/>
          <w:lang w:eastAsia="zh-Hans"/>
        </w:rPr>
        <w:t>。</w:t>
      </w:r>
    </w:p>
    <w:p>
      <w:pPr>
        <w:spacing w:line="360" w:lineRule="auto"/>
        <w:ind w:firstLine="630" w:firstLineChars="300"/>
        <w:rPr>
          <w:rFonts w:hint="eastAsia" w:cs="Calibri" w:asciiTheme="minorHAnsi" w:hAnsiTheme="minorHAnsi"/>
          <w:szCs w:val="21"/>
        </w:rPr>
      </w:pPr>
    </w:p>
    <w:p>
      <w:pPr>
        <w:spacing w:line="360" w:lineRule="auto"/>
        <w:rPr>
          <w:rFonts w:hint="eastAsia"/>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pPr>
        <w:widowControl/>
        <w:spacing w:line="360" w:lineRule="auto"/>
        <w:ind w:left="0" w:leftChars="0" w:firstLine="420" w:firstLineChars="200"/>
        <w:jc w:val="both"/>
        <w:rPr>
          <w:rFonts w:hint="eastAsia"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val="en-US" w:eastAsia="zh-Hans"/>
        </w:rPr>
        <w:t>参加加州大学伯克利分校暑期专业</w:t>
      </w:r>
      <w:r>
        <w:rPr>
          <w:rFonts w:hint="default" w:asciiTheme="minorHAnsi" w:hAnsiTheme="minorHAnsi" w:eastAsiaTheme="majorEastAsia" w:cstheme="minorHAnsi"/>
          <w:szCs w:val="21"/>
          <w:lang w:eastAsia="zh-Hans"/>
        </w:rPr>
        <w:t>学分</w:t>
      </w:r>
      <w:r>
        <w:rPr>
          <w:rFonts w:hint="eastAsia" w:asciiTheme="minorHAnsi" w:hAnsiTheme="minorHAnsi" w:eastAsiaTheme="majorEastAsia" w:cstheme="minorHAnsi"/>
          <w:szCs w:val="21"/>
        </w:rPr>
        <w:t>项目的学生将由</w:t>
      </w:r>
      <w:r>
        <w:rPr>
          <w:rFonts w:hint="eastAsia" w:asciiTheme="minorHAnsi" w:hAnsiTheme="minorHAnsi" w:eastAsiaTheme="majorEastAsia" w:cstheme="minorHAnsi"/>
          <w:szCs w:val="21"/>
          <w:lang w:val="en-US" w:eastAsia="zh-CN"/>
        </w:rPr>
        <w:t>学校</w:t>
      </w:r>
      <w:r>
        <w:rPr>
          <w:rFonts w:hint="eastAsia" w:asciiTheme="minorHAnsi" w:hAnsiTheme="minorHAnsi" w:eastAsiaTheme="majorEastAsia" w:cstheme="minorHAnsi"/>
          <w:szCs w:val="21"/>
        </w:rPr>
        <w:t>进行统一的学术管理与学术考核，</w:t>
      </w:r>
      <w:r>
        <w:rPr>
          <w:rFonts w:asciiTheme="minorHAnsi" w:hAnsiTheme="minorHAnsi" w:eastAsiaTheme="majorEastAsia" w:cstheme="minorHAnsi"/>
          <w:szCs w:val="21"/>
        </w:rPr>
        <w:t>顺利完成</w:t>
      </w:r>
      <w:r>
        <w:rPr>
          <w:rFonts w:hint="eastAsia" w:asciiTheme="minorHAnsi" w:hAnsiTheme="minorHAnsi" w:eastAsiaTheme="majorEastAsia" w:cstheme="minorHAnsi"/>
          <w:szCs w:val="21"/>
        </w:rPr>
        <w:t>学业后，学生可</w:t>
      </w:r>
      <w:r>
        <w:rPr>
          <w:rFonts w:hint="eastAsia" w:asciiTheme="minorHAnsi" w:hAnsiTheme="minorHAnsi" w:eastAsiaTheme="majorEastAsia" w:cstheme="minorHAnsi"/>
          <w:szCs w:val="21"/>
          <w:lang w:val="en-US" w:eastAsia="zh-Hans"/>
        </w:rPr>
        <w:t>获得加州大学伯克利分校</w:t>
      </w:r>
      <w:r>
        <w:rPr>
          <w:rFonts w:hint="eastAsia" w:asciiTheme="minorHAnsi" w:hAnsiTheme="minorHAnsi" w:eastAsiaTheme="majorEastAsia" w:cstheme="minorHAnsi"/>
          <w:szCs w:val="21"/>
          <w:lang w:val="en-US" w:eastAsia="zh-CN"/>
        </w:rPr>
        <w:t>出具的官方正式成绩单及相应学分。</w:t>
      </w:r>
    </w:p>
    <w:p>
      <w:pPr>
        <w:widowControl/>
        <w:spacing w:line="360" w:lineRule="auto"/>
        <w:jc w:val="left"/>
      </w:pPr>
      <w:r>
        <w:drawing>
          <wp:inline distT="0" distB="0" distL="114300" distR="114300">
            <wp:extent cx="3108960" cy="2774315"/>
            <wp:effectExtent l="0" t="0" r="15240" b="196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108960" cy="2774315"/>
                    </a:xfrm>
                    <a:prstGeom prst="rect">
                      <a:avLst/>
                    </a:prstGeom>
                    <a:noFill/>
                    <a:ln w="9525">
                      <a:noFill/>
                    </a:ln>
                  </pic:spPr>
                </pic:pic>
              </a:graphicData>
            </a:graphic>
          </wp:inline>
        </w:drawing>
      </w:r>
    </w:p>
    <w:p>
      <w:pPr>
        <w:widowControl/>
        <w:spacing w:line="360" w:lineRule="auto"/>
        <w:jc w:val="left"/>
        <w:rPr>
          <w:rFonts w:hint="default" w:asciiTheme="minorHAnsi" w:hAnsiTheme="minorHAnsi" w:eastAsiaTheme="majorEastAsia" w:cstheme="minorHAnsi"/>
          <w:szCs w:val="21"/>
        </w:rPr>
      </w:pPr>
      <w:r>
        <w:rPr>
          <w:rFonts w:hint="eastAsia"/>
          <w:lang w:val="en-US" w:eastAsia="zh-Hans"/>
        </w:rPr>
        <w:t>加州大学伯克利分校成绩单样本</w:t>
      </w:r>
      <w:r>
        <w:rPr>
          <w:rFonts w:hint="default"/>
          <w:lang w:eastAsia="zh-Hans"/>
        </w:rPr>
        <w:t>（</w:t>
      </w:r>
      <w:r>
        <w:rPr>
          <w:rFonts w:hint="eastAsia"/>
          <w:lang w:val="en-US" w:eastAsia="zh-Hans"/>
        </w:rPr>
        <w:t>仅供参考</w:t>
      </w:r>
      <w:r>
        <w:rPr>
          <w:rFonts w:hint="default"/>
          <w:lang w:eastAsia="zh-Hans"/>
        </w:rPr>
        <w:t>）</w:t>
      </w:r>
    </w:p>
    <w:p>
      <w:pPr>
        <w:widowControl/>
        <w:spacing w:line="360" w:lineRule="auto"/>
        <w:ind w:firstLine="420" w:firstLineChars="200"/>
        <w:jc w:val="left"/>
        <w:rPr>
          <w:rFonts w:hint="default" w:asciiTheme="minorHAnsi" w:hAnsiTheme="minorHAnsi" w:eastAsiaTheme="majorEastAsia" w:cstheme="minorHAnsi"/>
          <w:szCs w:val="21"/>
        </w:rPr>
      </w:pP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0"/>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6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10"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51" w:type="dxa"/>
          </w:tcPr>
          <w:p>
            <w:pPr>
              <w:spacing w:line="360" w:lineRule="auto"/>
              <w:jc w:val="left"/>
              <w:rPr>
                <w:rFonts w:hint="default" w:asciiTheme="minorHAnsi" w:hAnsiTheme="minorHAnsi" w:eastAsiaTheme="majorEastAsia" w:cstheme="minorHAnsi"/>
                <w:szCs w:val="21"/>
                <w:highlight w:val="none"/>
                <w:lang w:eastAsia="zh-CN"/>
              </w:rPr>
            </w:pPr>
            <w:r>
              <w:rPr>
                <w:rFonts w:hint="default" w:asciiTheme="minorHAnsi" w:hAnsiTheme="minorHAnsi" w:eastAsiaTheme="majorEastAsia" w:cstheme="minorHAnsi"/>
                <w:szCs w:val="21"/>
                <w:highlight w:val="none"/>
                <w:lang w:eastAsia="zh-Hans"/>
              </w:rPr>
              <w:t>5418</w:t>
            </w:r>
            <w:r>
              <w:rPr>
                <w:rFonts w:hint="eastAsia" w:asciiTheme="minorHAnsi" w:hAnsiTheme="minorHAnsi" w:eastAsiaTheme="majorEastAsia" w:cstheme="minorHAnsi"/>
                <w:szCs w:val="21"/>
                <w:highlight w:val="none"/>
                <w:lang w:val="en-US" w:eastAsia="zh-Hans"/>
              </w:rPr>
              <w:t>美金</w:t>
            </w:r>
            <w:r>
              <w:rPr>
                <w:rFonts w:hint="default" w:asciiTheme="minorHAnsi" w:hAnsiTheme="minorHAnsi" w:eastAsiaTheme="majorEastAsia" w:cstheme="minorHAnsi"/>
                <w:szCs w:val="21"/>
                <w:highlight w:val="none"/>
                <w:lang w:eastAsia="zh-Hans"/>
              </w:rPr>
              <w:t>/6</w:t>
            </w:r>
            <w:r>
              <w:rPr>
                <w:rFonts w:hint="eastAsia" w:asciiTheme="minorHAnsi" w:hAnsiTheme="minorHAnsi" w:eastAsiaTheme="majorEastAsia" w:cstheme="minorHAnsi"/>
                <w:szCs w:val="21"/>
                <w:highlight w:val="none"/>
                <w:lang w:val="en-US" w:eastAsia="zh-Hans"/>
              </w:rPr>
              <w:t>周</w:t>
            </w:r>
            <w:r>
              <w:rPr>
                <w:rFonts w:hint="default" w:asciiTheme="minorHAnsi" w:hAnsiTheme="minorHAnsi" w:eastAsiaTheme="majorEastAsia" w:cstheme="minorHAnsi"/>
                <w:szCs w:val="21"/>
                <w:highlight w:val="none"/>
                <w:lang w:eastAsia="zh-Hans"/>
              </w:rPr>
              <w:t>5</w:t>
            </w:r>
            <w:r>
              <w:rPr>
                <w:rFonts w:hint="eastAsia" w:asciiTheme="minorHAnsi" w:hAnsiTheme="minorHAnsi" w:eastAsiaTheme="majorEastAsia" w:cstheme="minorHAnsi"/>
                <w:szCs w:val="21"/>
                <w:highlight w:val="none"/>
                <w:lang w:val="en-US" w:eastAsia="zh-Hans"/>
              </w:rPr>
              <w:t>学分</w:t>
            </w:r>
            <w:r>
              <w:rPr>
                <w:rFonts w:hint="default" w:asciiTheme="minorHAnsi" w:hAnsiTheme="minorHAnsi" w:eastAsiaTheme="majorEastAsia" w:cstheme="minorHAnsi"/>
                <w:szCs w:val="21"/>
                <w:highlight w:val="none"/>
                <w:lang w:eastAsia="zh-Hans"/>
              </w:rPr>
              <w:t>（</w:t>
            </w:r>
            <w:r>
              <w:rPr>
                <w:rFonts w:hint="eastAsia" w:asciiTheme="minorHAnsi" w:hAnsiTheme="minorHAnsi" w:eastAsiaTheme="majorEastAsia" w:cstheme="minorHAnsi"/>
                <w:szCs w:val="21"/>
                <w:highlight w:val="none"/>
                <w:lang w:val="en-US" w:eastAsia="zh-Hans"/>
              </w:rPr>
              <w:t>根据所选课程学分会有浮动</w:t>
            </w:r>
            <w:r>
              <w:rPr>
                <w:rFonts w:hint="default" w:asciiTheme="minorHAnsi" w:hAnsiTheme="minorHAnsi" w:eastAsiaTheme="majorEastAsia" w:cstheme="minorHAnsi"/>
                <w:szCs w:val="21"/>
                <w:highlight w:val="none"/>
                <w:lang w:eastAsia="zh-Hans"/>
              </w:rPr>
              <w:t>，</w:t>
            </w:r>
            <w:r>
              <w:rPr>
                <w:rFonts w:hint="eastAsia" w:asciiTheme="minorHAnsi" w:hAnsiTheme="minorHAnsi" w:eastAsiaTheme="majorEastAsia" w:cstheme="minorHAnsi"/>
                <w:szCs w:val="21"/>
                <w:highlight w:val="none"/>
                <w:lang w:val="en-US" w:eastAsia="zh-Hans"/>
              </w:rPr>
              <w:t>每学分</w:t>
            </w:r>
            <w:r>
              <w:rPr>
                <w:rFonts w:hint="default" w:asciiTheme="minorHAnsi" w:hAnsiTheme="minorHAnsi" w:eastAsiaTheme="majorEastAsia" w:cstheme="minorHAnsi"/>
                <w:szCs w:val="21"/>
                <w:highlight w:val="none"/>
                <w:lang w:eastAsia="zh-Hans"/>
              </w:rPr>
              <w:t>595</w:t>
            </w:r>
            <w:r>
              <w:rPr>
                <w:rFonts w:hint="eastAsia" w:asciiTheme="minorHAnsi" w:hAnsiTheme="minorHAnsi" w:eastAsiaTheme="majorEastAsia" w:cstheme="minorHAnsi"/>
                <w:szCs w:val="21"/>
                <w:highlight w:val="none"/>
                <w:lang w:val="en-US" w:eastAsia="zh-Hans"/>
              </w:rPr>
              <w:t>美元</w:t>
            </w:r>
            <w:r>
              <w:rPr>
                <w:rFonts w:hint="default" w:asciiTheme="minorHAnsi" w:hAnsiTheme="minorHAnsi" w:eastAsiaTheme="majorEastAsia" w:cstheme="minorHAnsi"/>
                <w:szCs w:val="21"/>
                <w:highlight w:val="none"/>
                <w:lang w:eastAsia="zh-Hans"/>
              </w:rPr>
              <w:t>，以学校官方最新费用为准）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0"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51" w:type="dxa"/>
          </w:tcPr>
          <w:p>
            <w:pPr>
              <w:spacing w:line="360" w:lineRule="auto"/>
              <w:rPr>
                <w:rFonts w:hint="default" w:asciiTheme="minorHAnsi" w:hAnsiTheme="minorHAnsi" w:eastAsiaTheme="majorEastAsia" w:cstheme="minorHAnsi"/>
                <w:szCs w:val="21"/>
                <w:lang w:val="en-US" w:eastAsia="zh-CN"/>
              </w:rPr>
            </w:pPr>
            <w:r>
              <w:rPr>
                <w:rFonts w:hint="default" w:asciiTheme="minorHAnsi" w:hAnsiTheme="minorHAnsi" w:eastAsiaTheme="majorEastAsia" w:cstheme="minorHAnsi"/>
                <w:szCs w:val="21"/>
              </w:rPr>
              <w:t>申请费、</w:t>
            </w:r>
            <w:r>
              <w:rPr>
                <w:rFonts w:hint="eastAsia" w:asciiTheme="minorHAnsi" w:hAnsiTheme="minorHAnsi" w:eastAsiaTheme="majorEastAsia" w:cstheme="minorHAnsi"/>
                <w:szCs w:val="21"/>
              </w:rPr>
              <w:t>课程学费</w:t>
            </w:r>
            <w:r>
              <w:rPr>
                <w:rFonts w:hint="default" w:asciiTheme="minorHAnsi" w:hAnsiTheme="minorHAnsi" w:eastAsiaTheme="majorEastAsia" w:cstheme="minorHAnsi"/>
                <w:szCs w:val="21"/>
              </w:rPr>
              <w:t>、</w:t>
            </w:r>
            <w:r>
              <w:rPr>
                <w:rFonts w:hint="default" w:asciiTheme="minorHAnsi" w:hAnsiTheme="minorHAnsi" w:eastAsiaTheme="majorEastAsia" w:cstheme="minorHAnsi"/>
                <w:szCs w:val="21"/>
                <w:lang w:eastAsia="zh-Hans"/>
              </w:rPr>
              <w:t>项目管理与服务费、</w:t>
            </w:r>
            <w:r>
              <w:rPr>
                <w:rFonts w:hint="eastAsia" w:asciiTheme="minorHAnsi" w:hAnsiTheme="minorHAnsi" w:eastAsiaTheme="majorEastAsia" w:cstheme="minorHAnsi"/>
                <w:szCs w:val="21"/>
                <w:lang w:val="en-US" w:eastAsia="zh-Hans"/>
              </w:rPr>
              <w:t>签证培训指导</w:t>
            </w:r>
            <w:r>
              <w:rPr>
                <w:rFonts w:hint="default" w:asciiTheme="minorHAnsi" w:hAnsiTheme="minorHAnsi" w:eastAsiaTheme="majorEastAsia" w:cstheme="minorHAnsi"/>
                <w:szCs w:val="21"/>
                <w:lang w:eastAsia="zh-Hans"/>
              </w:rPr>
              <w:t>、海外</w:t>
            </w:r>
            <w:r>
              <w:rPr>
                <w:rFonts w:hint="eastAsia" w:asciiTheme="minorHAnsi" w:hAnsiTheme="minorHAnsi" w:eastAsiaTheme="majorEastAsia" w:cstheme="minorHAnsi"/>
                <w:szCs w:val="21"/>
                <w:lang w:val="en-US" w:eastAsia="zh-Hans"/>
              </w:rPr>
              <w:t>医疗</w:t>
            </w:r>
            <w:r>
              <w:rPr>
                <w:rFonts w:hint="default" w:asciiTheme="minorHAnsi" w:hAnsiTheme="minorHAnsi" w:eastAsiaTheme="majorEastAsia" w:cstheme="minorHAnsi"/>
                <w:szCs w:val="21"/>
                <w:lang w:eastAsia="zh-Hans"/>
              </w:rPr>
              <w:t>与</w:t>
            </w:r>
            <w:r>
              <w:rPr>
                <w:rFonts w:hint="eastAsia" w:asciiTheme="minorHAnsi" w:hAnsiTheme="minorHAnsi" w:eastAsiaTheme="majorEastAsia" w:cstheme="minorHAnsi"/>
                <w:szCs w:val="21"/>
                <w:lang w:val="en-US" w:eastAsia="zh-Hans"/>
              </w:rPr>
              <w:t>意外险</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落地接机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0" w:type="dxa"/>
          </w:tcPr>
          <w:p>
            <w:pPr>
              <w:spacing w:line="360" w:lineRule="auto"/>
              <w:rPr>
                <w:rFonts w:hint="eastAsia"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551" w:type="dxa"/>
          </w:tcPr>
          <w:p>
            <w:pPr>
              <w:spacing w:line="360" w:lineRule="auto"/>
              <w:rPr>
                <w:rFonts w:hint="eastAsia"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教材费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餐食</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往返机票及其他个人消费</w:t>
            </w:r>
          </w:p>
        </w:tc>
      </w:tr>
    </w:tbl>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lang w:val="en-US" w:eastAsia="zh-Hans"/>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pPr>
        <w:pStyle w:val="17"/>
        <w:numPr>
          <w:ilvl w:val="0"/>
          <w:numId w:val="3"/>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pPr>
        <w:widowControl/>
        <w:spacing w:line="360" w:lineRule="auto"/>
        <w:ind w:firstLine="420"/>
        <w:jc w:val="left"/>
        <w:rPr>
          <w:rFonts w:asciiTheme="minorHAnsi" w:hAnsiTheme="minorHAnsi" w:eastAsiaTheme="majorEastAsia" w:cstheme="minorHAnsi"/>
          <w:szCs w:val="21"/>
        </w:rPr>
      </w:pPr>
      <w:r>
        <w:rPr>
          <w:rFonts w:hint="eastAsia" w:ascii="Calibri" w:hAnsi="Calibri" w:cs="Calibri"/>
          <w:szCs w:val="21"/>
          <w:lang w:val="en-US" w:eastAsia="zh-CN"/>
        </w:rPr>
        <w:t>202</w:t>
      </w:r>
      <w:r>
        <w:rPr>
          <w:rFonts w:hint="default" w:ascii="Calibri" w:hAnsi="Calibri" w:cs="Calibri"/>
          <w:szCs w:val="21"/>
          <w:lang w:eastAsia="zh-CN"/>
        </w:rPr>
        <w:t>4</w:t>
      </w:r>
      <w:r>
        <w:rPr>
          <w:rFonts w:hint="eastAsia" w:ascii="Calibri" w:hAnsi="Calibri" w:cs="Calibri"/>
          <w:szCs w:val="21"/>
          <w:lang w:val="en-US" w:eastAsia="zh-Hans"/>
        </w:rPr>
        <w:t>暑期</w:t>
      </w:r>
      <w:r>
        <w:rPr>
          <w:rFonts w:hint="default" w:ascii="Calibri" w:hAnsi="Calibri" w:cs="Calibri"/>
          <w:szCs w:val="21"/>
          <w:lang w:eastAsia="zh-Hans"/>
        </w:rPr>
        <w:t>加州大学伯克利分校</w:t>
      </w:r>
      <w:r>
        <w:rPr>
          <w:rFonts w:hint="eastAsia" w:ascii="Calibri" w:hAnsi="Calibri" w:cs="Calibri"/>
          <w:szCs w:val="21"/>
          <w:lang w:val="en-US" w:eastAsia="zh-Hans"/>
        </w:rPr>
        <w:t>专业学分项目</w:t>
      </w:r>
      <w:r>
        <w:rPr>
          <w:rFonts w:hint="eastAsia" w:ascii="Calibri" w:hAnsi="Calibri" w:cs="Calibri"/>
          <w:szCs w:val="21"/>
        </w:rPr>
        <w:t>选拔名额为</w:t>
      </w:r>
      <w:r>
        <w:rPr>
          <w:rFonts w:hint="default" w:ascii="Calibri" w:hAnsi="Calibri" w:cs="Calibri"/>
          <w:szCs w:val="21"/>
        </w:rPr>
        <w:t>20</w:t>
      </w:r>
      <w:r>
        <w:rPr>
          <w:rFonts w:hint="eastAsia" w:ascii="Calibri" w:hAnsi="Calibri" w:cs="Calibri"/>
          <w:szCs w:val="21"/>
        </w:rPr>
        <w:t>名。</w:t>
      </w:r>
    </w:p>
    <w:p>
      <w:pPr>
        <w:pStyle w:val="17"/>
        <w:widowControl/>
        <w:numPr>
          <w:ilvl w:val="0"/>
          <w:numId w:val="3"/>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w:t>
      </w:r>
      <w:r>
        <w:rPr>
          <w:rFonts w:hint="eastAsia" w:asciiTheme="minorHAnsi" w:hAnsiTheme="minorHAnsi" w:eastAsiaTheme="majorEastAsia" w:cstheme="minorHAnsi"/>
          <w:kern w:val="0"/>
          <w:szCs w:val="21"/>
          <w:highlight w:val="none"/>
        </w:rPr>
        <w:t>202</w:t>
      </w:r>
      <w:r>
        <w:rPr>
          <w:rFonts w:hint="default" w:asciiTheme="minorHAnsi" w:hAnsiTheme="minorHAnsi" w:eastAsiaTheme="majorEastAsia" w:cstheme="minorHAnsi"/>
          <w:kern w:val="0"/>
          <w:szCs w:val="21"/>
          <w:highlight w:val="none"/>
        </w:rPr>
        <w:t>4</w:t>
      </w:r>
      <w:r>
        <w:rPr>
          <w:rFonts w:hint="eastAsia" w:asciiTheme="minorHAnsi" w:hAnsiTheme="minorHAnsi" w:eastAsiaTheme="majorEastAsia" w:cstheme="minorHAnsi"/>
          <w:kern w:val="0"/>
          <w:szCs w:val="21"/>
          <w:highlight w:val="none"/>
        </w:rPr>
        <w:t>年</w:t>
      </w:r>
      <w:r>
        <w:rPr>
          <w:rFonts w:hint="default" w:asciiTheme="minorHAnsi" w:hAnsiTheme="minorHAnsi" w:eastAsiaTheme="majorEastAsia" w:cstheme="minorHAnsi"/>
          <w:kern w:val="0"/>
          <w:szCs w:val="21"/>
          <w:highlight w:val="none"/>
        </w:rPr>
        <w:t>5</w:t>
      </w:r>
      <w:r>
        <w:rPr>
          <w:rFonts w:hint="eastAsia" w:asciiTheme="minorHAnsi" w:hAnsiTheme="minorHAnsi" w:eastAsiaTheme="majorEastAsia" w:cstheme="minorHAnsi"/>
          <w:kern w:val="0"/>
          <w:szCs w:val="21"/>
          <w:highlight w:val="none"/>
        </w:rPr>
        <w:t>月</w:t>
      </w:r>
      <w:r>
        <w:rPr>
          <w:rFonts w:hint="default" w:asciiTheme="minorHAnsi" w:hAnsiTheme="minorHAnsi" w:eastAsiaTheme="majorEastAsia" w:cstheme="minorHAnsi"/>
          <w:kern w:val="0"/>
          <w:szCs w:val="21"/>
          <w:highlight w:val="none"/>
        </w:rPr>
        <w:t>1</w:t>
      </w:r>
      <w:r>
        <w:rPr>
          <w:rFonts w:hint="eastAsia" w:asciiTheme="minorHAnsi" w:hAnsiTheme="minorHAnsi" w:eastAsiaTheme="majorEastAsia" w:cstheme="minorHAnsi"/>
          <w:kern w:val="0"/>
          <w:szCs w:val="21"/>
          <w:highlight w:val="none"/>
        </w:rPr>
        <w:t>日</w:t>
      </w:r>
    </w:p>
    <w:p>
      <w:pPr>
        <w:pStyle w:val="17"/>
        <w:widowControl/>
        <w:numPr>
          <w:ilvl w:val="0"/>
          <w:numId w:val="3"/>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17"/>
        <w:numPr>
          <w:ilvl w:val="0"/>
          <w:numId w:val="4"/>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全日制本科生及研究生，成绩优异、道德品质好，在校期间未受过纪律处分，身心健康，能顺利完成</w:t>
      </w:r>
      <w:r>
        <w:rPr>
          <w:rFonts w:hint="default" w:asciiTheme="minorHAnsi" w:hAnsiTheme="minorHAnsi" w:eastAsiaTheme="majorEastAsia" w:cstheme="minorHAnsi"/>
          <w:szCs w:val="21"/>
        </w:rPr>
        <w:t>海外</w:t>
      </w:r>
      <w:r>
        <w:rPr>
          <w:rFonts w:hint="eastAsia" w:asciiTheme="minorHAnsi" w:hAnsiTheme="minorHAnsi" w:eastAsiaTheme="majorEastAsia" w:cstheme="minorHAnsi"/>
          <w:szCs w:val="21"/>
        </w:rPr>
        <w:t>学习任务；</w:t>
      </w:r>
    </w:p>
    <w:p>
      <w:pPr>
        <w:pStyle w:val="17"/>
        <w:numPr>
          <w:ilvl w:val="0"/>
          <w:numId w:val="4"/>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hint="default" w:asciiTheme="minorHAnsi" w:hAnsiTheme="minorHAnsi" w:eastAsiaTheme="majorEastAsia" w:cstheme="minorHAnsi"/>
          <w:szCs w:val="21"/>
        </w:rPr>
        <w:t>；</w:t>
      </w:r>
    </w:p>
    <w:p>
      <w:pPr>
        <w:pStyle w:val="17"/>
        <w:numPr>
          <w:ilvl w:val="0"/>
          <w:numId w:val="4"/>
        </w:numPr>
        <w:spacing w:line="360" w:lineRule="auto"/>
        <w:ind w:firstLineChars="0"/>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申请要求:</w:t>
      </w:r>
      <w:r>
        <w:rPr>
          <w:rFonts w:hint="eastAsia" w:asciiTheme="minorHAnsi" w:hAnsiTheme="minorHAnsi" w:eastAsiaTheme="majorEastAsia" w:cstheme="minorHAnsi"/>
          <w:szCs w:val="21"/>
          <w:lang w:val="en-US" w:eastAsia="zh-CN"/>
        </w:rPr>
        <w:t xml:space="preserve"> </w:t>
      </w:r>
    </w:p>
    <w:p>
      <w:pPr>
        <w:pStyle w:val="17"/>
        <w:numPr>
          <w:ilvl w:val="0"/>
          <w:numId w:val="0"/>
        </w:numPr>
        <w:spacing w:line="360" w:lineRule="auto"/>
        <w:ind w:left="210" w:leftChars="0"/>
        <w:rPr>
          <w:rFonts w:hint="default" w:asciiTheme="minorHAnsi" w:hAnsiTheme="minorHAnsi" w:eastAsiaTheme="majorEastAsia" w:cstheme="minorHAnsi"/>
          <w:szCs w:val="21"/>
          <w:lang w:eastAsia="zh-CN"/>
        </w:rPr>
      </w:pPr>
      <w:r>
        <w:rPr>
          <w:rFonts w:hint="default" w:ascii="Calibri" w:hAnsi="Calibri" w:cs="Calibri" w:eastAsiaTheme="majorEastAsia"/>
          <w:szCs w:val="21"/>
          <w:lang w:val="en-US" w:eastAsia="zh-CN"/>
        </w:rPr>
        <w:t>①</w:t>
      </w:r>
      <w:r>
        <w:rPr>
          <w:rFonts w:hint="eastAsia" w:asciiTheme="minorHAnsi" w:hAnsiTheme="minorHAnsi" w:eastAsiaTheme="majorEastAsia" w:cstheme="minorHAnsi"/>
          <w:szCs w:val="21"/>
          <w:lang w:val="en-US" w:eastAsia="zh-CN"/>
        </w:rPr>
        <w:t>具有良好的英语基础</w:t>
      </w:r>
      <w:r>
        <w:rPr>
          <w:rFonts w:hint="default" w:asciiTheme="minorHAnsi" w:hAnsiTheme="minorHAnsi" w:eastAsiaTheme="majorEastAsia" w:cstheme="minorHAnsi"/>
          <w:szCs w:val="21"/>
          <w:lang w:eastAsia="zh-CN"/>
        </w:rPr>
        <w:t>，</w:t>
      </w:r>
      <w:r>
        <w:rPr>
          <w:rFonts w:hint="eastAsia" w:asciiTheme="minorHAnsi" w:hAnsiTheme="minorHAnsi" w:eastAsiaTheme="majorEastAsia" w:cstheme="minorHAnsi"/>
          <w:szCs w:val="21"/>
        </w:rPr>
        <w:t>语言要求</w:t>
      </w:r>
      <w:r>
        <w:rPr>
          <w:rFonts w:hint="eastAsia" w:asciiTheme="minorHAnsi" w:hAnsiTheme="minorHAnsi" w:eastAsiaTheme="majorEastAsia" w:cstheme="minorHAnsi"/>
          <w:szCs w:val="21"/>
          <w:lang w:eastAsia="zh-CN"/>
        </w:rPr>
        <w:t>（</w:t>
      </w:r>
      <w:r>
        <w:rPr>
          <w:rFonts w:hint="eastAsia" w:asciiTheme="minorHAnsi" w:hAnsiTheme="minorHAnsi" w:eastAsiaTheme="majorEastAsia" w:cstheme="minorHAnsi"/>
          <w:szCs w:val="21"/>
          <w:lang w:val="en-US" w:eastAsia="zh-CN"/>
        </w:rPr>
        <w:t>满足其一即可</w:t>
      </w:r>
      <w:r>
        <w:rPr>
          <w:rFonts w:hint="eastAsia" w:asciiTheme="minorHAnsi" w:hAnsiTheme="minorHAnsi" w:eastAsiaTheme="majorEastAsia" w:cstheme="minorHAnsi"/>
          <w:szCs w:val="21"/>
          <w:lang w:eastAsia="zh-CN"/>
        </w:rPr>
        <w:t>）</w:t>
      </w:r>
      <w:r>
        <w:rPr>
          <w:rFonts w:hint="default" w:asciiTheme="minorHAnsi" w:hAnsiTheme="minorHAnsi" w:eastAsiaTheme="majorEastAsia" w:cstheme="minorHAnsi"/>
          <w:szCs w:val="21"/>
          <w:lang w:eastAsia="zh-CN"/>
        </w:rPr>
        <w:t>：</w:t>
      </w:r>
      <w:r>
        <w:rPr>
          <w:rFonts w:hint="eastAsia" w:asciiTheme="minorHAnsi" w:hAnsiTheme="minorHAnsi" w:eastAsiaTheme="majorEastAsia" w:cstheme="minorHAnsi"/>
          <w:szCs w:val="21"/>
          <w:lang w:val="en-US" w:eastAsia="zh-Hans"/>
        </w:rPr>
        <w:t>四级</w:t>
      </w:r>
      <w:r>
        <w:rPr>
          <w:rFonts w:hint="default" w:asciiTheme="minorHAnsi" w:hAnsiTheme="minorHAnsi" w:eastAsiaTheme="majorEastAsia" w:cstheme="minorHAnsi"/>
          <w:szCs w:val="21"/>
          <w:lang w:eastAsia="zh-Hans"/>
        </w:rPr>
        <w:t>493，</w:t>
      </w:r>
      <w:r>
        <w:rPr>
          <w:rFonts w:hint="eastAsia" w:asciiTheme="minorHAnsi" w:hAnsiTheme="minorHAnsi" w:eastAsiaTheme="majorEastAsia" w:cstheme="minorHAnsi"/>
          <w:szCs w:val="21"/>
          <w:lang w:val="en-US" w:eastAsia="zh-Hans"/>
        </w:rPr>
        <w:t>六级</w:t>
      </w:r>
      <w:r>
        <w:rPr>
          <w:rFonts w:hint="default" w:asciiTheme="minorHAnsi" w:hAnsiTheme="minorHAnsi" w:eastAsiaTheme="majorEastAsia" w:cstheme="minorHAnsi"/>
          <w:szCs w:val="21"/>
          <w:lang w:eastAsia="zh-Hans"/>
        </w:rPr>
        <w:t>450，</w:t>
      </w:r>
      <w:r>
        <w:rPr>
          <w:rFonts w:hint="eastAsia" w:asciiTheme="minorHAnsi" w:hAnsiTheme="minorHAnsi" w:eastAsiaTheme="majorEastAsia" w:cstheme="minorHAnsi"/>
          <w:szCs w:val="21"/>
          <w:lang w:val="en-US" w:eastAsia="zh-Hans"/>
        </w:rPr>
        <w:t>托福</w:t>
      </w:r>
      <w:r>
        <w:rPr>
          <w:rFonts w:hint="default" w:asciiTheme="minorHAnsi" w:hAnsiTheme="minorHAnsi" w:eastAsiaTheme="majorEastAsia" w:cstheme="minorHAnsi"/>
          <w:szCs w:val="21"/>
          <w:lang w:eastAsia="zh-Hans"/>
        </w:rPr>
        <w:t>80，</w:t>
      </w:r>
      <w:r>
        <w:rPr>
          <w:rFonts w:hint="eastAsia" w:asciiTheme="minorHAnsi" w:hAnsiTheme="minorHAnsi" w:eastAsiaTheme="majorEastAsia" w:cstheme="minorHAnsi"/>
          <w:szCs w:val="21"/>
          <w:lang w:val="en-US" w:eastAsia="zh-Hans"/>
        </w:rPr>
        <w:t>雅思</w:t>
      </w:r>
      <w:r>
        <w:rPr>
          <w:rFonts w:hint="default" w:asciiTheme="minorHAnsi" w:hAnsiTheme="minorHAnsi" w:eastAsiaTheme="majorEastAsia" w:cstheme="minorHAnsi"/>
          <w:szCs w:val="21"/>
          <w:lang w:eastAsia="zh-Hans"/>
        </w:rPr>
        <w:t>6</w:t>
      </w:r>
      <w:r>
        <w:rPr>
          <w:rFonts w:hint="eastAsia" w:asciiTheme="minorHAnsi" w:hAnsiTheme="minorHAnsi" w:eastAsiaTheme="majorEastAsia" w:cstheme="minorHAnsi"/>
          <w:szCs w:val="21"/>
          <w:lang w:val="en-US" w:eastAsia="zh-Hans"/>
        </w:rPr>
        <w:t>.</w:t>
      </w:r>
      <w:r>
        <w:rPr>
          <w:rFonts w:hint="default" w:asciiTheme="minorHAnsi" w:hAnsiTheme="minorHAnsi" w:eastAsiaTheme="majorEastAsia" w:cstheme="minorHAnsi"/>
          <w:szCs w:val="21"/>
          <w:lang w:eastAsia="zh-Hans"/>
        </w:rPr>
        <w:t>5</w:t>
      </w:r>
      <w:r>
        <w:rPr>
          <w:rFonts w:hint="eastAsia" w:asciiTheme="minorHAnsi" w:hAnsiTheme="minorHAnsi" w:eastAsiaTheme="majorEastAsia" w:cstheme="minorHAnsi"/>
          <w:szCs w:val="21"/>
          <w:lang w:val="en-US" w:eastAsia="zh-Hans"/>
        </w:rPr>
        <w:t>分</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英语专业四级</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八级</w:t>
      </w:r>
      <w:r>
        <w:rPr>
          <w:rFonts w:hint="default" w:asciiTheme="minorHAnsi" w:hAnsiTheme="minorHAnsi" w:eastAsiaTheme="majorEastAsia" w:cstheme="minorHAnsi"/>
          <w:szCs w:val="21"/>
          <w:lang w:eastAsia="zh-Hans"/>
        </w:rPr>
        <w:t>：70</w:t>
      </w:r>
      <w:r>
        <w:rPr>
          <w:rFonts w:hint="eastAsia" w:asciiTheme="minorHAnsi" w:hAnsiTheme="minorHAnsi" w:eastAsiaTheme="majorEastAsia" w:cstheme="minorHAnsi"/>
          <w:szCs w:val="21"/>
          <w:lang w:val="en-US" w:eastAsia="zh-Hans"/>
        </w:rPr>
        <w:t>分</w:t>
      </w:r>
      <w:r>
        <w:rPr>
          <w:rFonts w:hint="default" w:asciiTheme="minorHAnsi" w:hAnsiTheme="minorHAnsi" w:eastAsiaTheme="majorEastAsia" w:cstheme="minorHAnsi"/>
          <w:szCs w:val="21"/>
          <w:lang w:eastAsia="zh-Hans"/>
        </w:rPr>
        <w:t>，Duolingo1</w:t>
      </w:r>
      <w:r>
        <w:rPr>
          <w:rFonts w:hint="eastAsia" w:asciiTheme="minorHAnsi" w:hAnsiTheme="minorHAnsi" w:eastAsiaTheme="majorEastAsia" w:cstheme="minorHAnsi"/>
          <w:szCs w:val="21"/>
          <w:lang w:val="en-US" w:eastAsia="zh-CN"/>
        </w:rPr>
        <w:t>1</w:t>
      </w:r>
      <w:r>
        <w:rPr>
          <w:rFonts w:hint="default" w:asciiTheme="minorHAnsi" w:hAnsiTheme="minorHAnsi" w:eastAsiaTheme="majorEastAsia" w:cstheme="minorHAnsi"/>
          <w:szCs w:val="21"/>
          <w:lang w:eastAsia="zh-Hans"/>
        </w:rPr>
        <w:t>5分；</w:t>
      </w:r>
    </w:p>
    <w:p>
      <w:pPr>
        <w:pStyle w:val="17"/>
        <w:numPr>
          <w:ilvl w:val="0"/>
          <w:numId w:val="4"/>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p>
    <w:p>
      <w:pPr>
        <w:pStyle w:val="17"/>
        <w:numPr>
          <w:ilvl w:val="0"/>
          <w:numId w:val="4"/>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通过</w:t>
      </w:r>
      <w:r>
        <w:rPr>
          <w:rFonts w:hint="eastAsia" w:asciiTheme="minorHAnsi" w:hAnsiTheme="minorHAnsi" w:eastAsiaTheme="majorEastAsia" w:cstheme="minorHAnsi"/>
          <w:szCs w:val="21"/>
          <w:lang w:val="en-US" w:eastAsia="zh-CN"/>
        </w:rPr>
        <w:t>Uchain Education</w:t>
      </w:r>
      <w:r>
        <w:rPr>
          <w:rFonts w:hint="eastAsia" w:asciiTheme="minorHAnsi" w:hAnsiTheme="minorHAnsi" w:eastAsiaTheme="majorEastAsia" w:cstheme="minorHAnsi"/>
          <w:szCs w:val="21"/>
        </w:rPr>
        <w:t>的项目面试、</w:t>
      </w:r>
      <w:r>
        <w:rPr>
          <w:rFonts w:hint="eastAsia" w:asciiTheme="minorHAnsi" w:hAnsiTheme="minorHAnsi" w:eastAsiaTheme="majorEastAsia" w:cstheme="minorHAnsi"/>
          <w:szCs w:val="21"/>
          <w:lang w:val="en-US" w:eastAsia="zh-CN"/>
        </w:rPr>
        <w:t>UCB</w:t>
      </w:r>
      <w:r>
        <w:rPr>
          <w:rFonts w:hint="eastAsia" w:asciiTheme="minorHAnsi" w:hAnsiTheme="minorHAnsi" w:eastAsiaTheme="majorEastAsia" w:cstheme="minorHAnsi"/>
          <w:szCs w:val="21"/>
        </w:rPr>
        <w:t>的学术审核、以及我校院系及国际交流处的资格审核</w:t>
      </w:r>
      <w:r>
        <w:rPr>
          <w:rFonts w:asciiTheme="minorHAnsi" w:hAnsiTheme="minorHAnsi" w:eastAsiaTheme="majorEastAsia" w:cstheme="minorHAnsi"/>
          <w:szCs w:val="21"/>
        </w:rPr>
        <w:t>。</w:t>
      </w:r>
    </w:p>
    <w:p>
      <w:pPr>
        <w:pStyle w:val="17"/>
        <w:numPr>
          <w:ilvl w:val="0"/>
          <w:numId w:val="3"/>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项目申请录取方式和报名流程</w:t>
      </w:r>
    </w:p>
    <w:p>
      <w:pPr>
        <w:pStyle w:val="17"/>
        <w:numPr>
          <w:ilvl w:val="0"/>
          <w:numId w:val="5"/>
        </w:numPr>
        <w:spacing w:line="360" w:lineRule="auto"/>
        <w:ind w:firstLineChars="0"/>
        <w:jc w:val="both"/>
        <w:rPr>
          <w:rFonts w:ascii="宋体" w:hAnsi="宋体" w:cs="宋体"/>
          <w:kern w:val="0"/>
          <w:szCs w:val="21"/>
        </w:rPr>
      </w:pPr>
      <w:r>
        <w:rPr>
          <w:rFonts w:hint="eastAsia" w:asciiTheme="minorHAnsi" w:hAnsiTheme="minorHAnsi" w:eastAsiaTheme="majorEastAsia" w:cstheme="minorHAnsi"/>
          <w:kern w:val="0"/>
          <w:szCs w:val="21"/>
          <w:highlight w:val="none"/>
          <w:u w:val="single"/>
          <w:lang w:val="en-US" w:eastAsia="zh-CN"/>
        </w:rPr>
        <w:t>学校申请</w:t>
      </w:r>
      <w:r>
        <w:rPr>
          <w:rFonts w:hint="eastAsia" w:asciiTheme="minorHAnsi" w:hAnsiTheme="minorHAnsi" w:eastAsiaTheme="majorEastAsia" w:cstheme="minorHAnsi"/>
          <w:kern w:val="0"/>
          <w:szCs w:val="21"/>
          <w:highlight w:val="none"/>
          <w:lang w:val="en-US" w:eastAsia="zh-CN"/>
        </w:rPr>
        <w:t>：学生自愿申请，进入学校“最多跑一次”网上办事大厅“学生赴国（境）外交流申请”流程申请；</w:t>
      </w:r>
    </w:p>
    <w:p>
      <w:pPr>
        <w:pStyle w:val="17"/>
        <w:numPr>
          <w:ilvl w:val="0"/>
          <w:numId w:val="0"/>
        </w:numPr>
        <w:spacing w:line="360" w:lineRule="auto"/>
        <w:jc w:val="both"/>
        <w:rPr>
          <w:rFonts w:hint="default" w:ascii="宋体" w:hAnsi="宋体" w:cs="宋体"/>
          <w:kern w:val="0"/>
          <w:szCs w:val="21"/>
          <w:u w:val="none"/>
          <w:lang w:val="en-US"/>
        </w:rPr>
      </w:pPr>
      <w:r>
        <w:rPr>
          <w:rFonts w:hint="eastAsia" w:asciiTheme="minorHAnsi" w:hAnsiTheme="minorHAnsi" w:eastAsiaTheme="majorEastAsia" w:cstheme="minorHAnsi"/>
          <w:kern w:val="0"/>
          <w:szCs w:val="21"/>
          <w:highlight w:val="none"/>
          <w:lang w:val="en-US" w:eastAsia="zh-CN"/>
        </w:rPr>
        <w:t xml:space="preserve">     </w:t>
      </w:r>
      <w:r>
        <w:rPr>
          <w:rFonts w:hint="eastAsia" w:ascii="宋体" w:hAnsi="宋体" w:eastAsia="宋体" w:cs="宋体"/>
          <w:kern w:val="0"/>
          <w:sz w:val="21"/>
          <w:szCs w:val="21"/>
          <w:highlight w:val="none"/>
          <w:lang w:val="en-US" w:eastAsia="zh-CN"/>
        </w:rPr>
        <w:t xml:space="preserve"> </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请</w:t>
      </w:r>
      <w:r>
        <w:rPr>
          <w:rFonts w:hint="eastAsia" w:ascii="宋体" w:hAnsi="宋体" w:eastAsia="宋体" w:cs="宋体"/>
          <w:sz w:val="21"/>
          <w:szCs w:val="21"/>
          <w:u w:val="single"/>
        </w:rPr>
        <w:t>先向学校</w:t>
      </w:r>
      <w:r>
        <w:rPr>
          <w:rFonts w:hint="eastAsia" w:ascii="宋体" w:hAnsi="宋体" w:eastAsia="宋体" w:cs="宋体"/>
          <w:sz w:val="21"/>
          <w:szCs w:val="21"/>
          <w:u w:val="single"/>
          <w:lang w:val="en-US" w:eastAsia="zh-CN"/>
        </w:rPr>
        <w:t>提交</w:t>
      </w:r>
      <w:r>
        <w:rPr>
          <w:rFonts w:hint="eastAsia" w:ascii="宋体" w:hAnsi="宋体" w:eastAsia="宋体" w:cs="宋体"/>
          <w:sz w:val="21"/>
          <w:szCs w:val="21"/>
          <w:u w:val="single"/>
        </w:rPr>
        <w:t>申请之后再向项目方申请</w:t>
      </w:r>
    </w:p>
    <w:p>
      <w:pPr>
        <w:pStyle w:val="17"/>
        <w:numPr>
          <w:ilvl w:val="0"/>
          <w:numId w:val="5"/>
        </w:numPr>
        <w:spacing w:line="360" w:lineRule="auto"/>
        <w:ind w:firstLineChars="0"/>
        <w:jc w:val="left"/>
        <w:rPr>
          <w:rFonts w:ascii="宋体" w:hAnsi="宋体" w:cs="宋体"/>
          <w:kern w:val="0"/>
          <w:szCs w:val="21"/>
        </w:rPr>
      </w:pPr>
      <w:r>
        <w:rPr>
          <w:rFonts w:hint="eastAsia" w:asciiTheme="minorHAnsi" w:hAnsiTheme="minorHAnsi" w:eastAsiaTheme="majorEastAsia" w:cstheme="minorHAnsi"/>
          <w:szCs w:val="21"/>
          <w:highlight w:val="none"/>
          <w:u w:val="single"/>
          <w:lang w:val="en-US" w:eastAsia="zh-CN"/>
        </w:rPr>
        <w:t>项目方申请</w:t>
      </w:r>
      <w:r>
        <w:rPr>
          <w:rFonts w:hint="eastAsia" w:asciiTheme="minorHAnsi" w:hAnsiTheme="minorHAnsi" w:eastAsiaTheme="majorEastAsia" w:cstheme="minorHAnsi"/>
          <w:szCs w:val="21"/>
          <w:highlight w:val="none"/>
          <w:lang w:val="en-US" w:eastAsia="zh-CN"/>
        </w:rPr>
        <w:t>：扫描下方二维码</w:t>
      </w:r>
      <w:r>
        <w:rPr>
          <w:rFonts w:asciiTheme="minorHAnsi" w:hAnsiTheme="minorHAnsi" w:eastAsiaTheme="majorEastAsia" w:cstheme="minorHAnsi"/>
          <w:szCs w:val="21"/>
          <w:highlight w:val="none"/>
        </w:rPr>
        <w:t>填写《20</w:t>
      </w:r>
      <w:r>
        <w:rPr>
          <w:rFonts w:hint="eastAsia" w:asciiTheme="minorHAnsi" w:hAnsiTheme="minorHAnsi" w:eastAsiaTheme="majorEastAsia" w:cstheme="minorHAnsi"/>
          <w:szCs w:val="21"/>
          <w:highlight w:val="none"/>
        </w:rPr>
        <w:t>2</w:t>
      </w:r>
      <w:r>
        <w:rPr>
          <w:rFonts w:hint="default" w:asciiTheme="minorHAnsi" w:hAnsiTheme="minorHAnsi" w:eastAsiaTheme="majorEastAsia" w:cstheme="minorHAnsi"/>
          <w:szCs w:val="21"/>
          <w:highlight w:val="none"/>
        </w:rPr>
        <w:t>4</w:t>
      </w:r>
      <w:r>
        <w:rPr>
          <w:rFonts w:hint="eastAsia" w:asciiTheme="minorHAnsi" w:hAnsiTheme="minorHAnsi" w:eastAsiaTheme="majorEastAsia" w:cstheme="minorHAnsi"/>
          <w:szCs w:val="21"/>
          <w:highlight w:val="none"/>
          <w:lang w:val="en-US" w:eastAsia="zh-Hans"/>
        </w:rPr>
        <w:t>夏秋</w:t>
      </w:r>
      <w:r>
        <w:rPr>
          <w:rFonts w:hint="eastAsia" w:asciiTheme="minorHAnsi" w:hAnsiTheme="minorHAnsi" w:eastAsiaTheme="majorEastAsia" w:cstheme="minorHAnsi"/>
          <w:szCs w:val="21"/>
          <w:highlight w:val="none"/>
        </w:rPr>
        <w:t>世界</w:t>
      </w:r>
      <w:r>
        <w:rPr>
          <w:rFonts w:asciiTheme="minorHAnsi" w:hAnsiTheme="minorHAnsi" w:eastAsiaTheme="majorEastAsia" w:cstheme="minorHAnsi"/>
          <w:szCs w:val="21"/>
          <w:highlight w:val="none"/>
        </w:rPr>
        <w:t>名校访学项目报名表》，网上报名的时间决定录取的顺序；</w:t>
      </w:r>
    </w:p>
    <w:p>
      <w:pPr>
        <w:pStyle w:val="17"/>
        <w:numPr>
          <w:ilvl w:val="0"/>
          <w:numId w:val="0"/>
        </w:numPr>
        <w:spacing w:line="360" w:lineRule="auto"/>
        <w:jc w:val="left"/>
        <w:rPr>
          <w:rFonts w:hint="default" w:ascii="宋体" w:hAnsi="宋体" w:cs="宋体"/>
          <w:kern w:val="0"/>
          <w:szCs w:val="21"/>
        </w:rPr>
      </w:pPr>
      <w:r>
        <w:rPr>
          <w:rFonts w:hint="default"/>
        </w:rPr>
        <w:t xml:space="preserve">     </w:t>
      </w:r>
      <w:r>
        <w:rPr>
          <w:rFonts w:hint="default" w:ascii="宋体" w:hAnsi="宋体" w:cs="宋体"/>
          <w:kern w:val="0"/>
          <w:szCs w:val="21"/>
        </w:rPr>
        <w:drawing>
          <wp:inline distT="0" distB="0" distL="114300" distR="114300">
            <wp:extent cx="1428750" cy="14287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1428750" cy="1428750"/>
                    </a:xfrm>
                    <a:prstGeom prst="rect">
                      <a:avLst/>
                    </a:prstGeom>
                  </pic:spPr>
                </pic:pic>
              </a:graphicData>
            </a:graphic>
          </wp:inline>
        </w:drawing>
      </w:r>
    </w:p>
    <w:p>
      <w:pPr>
        <w:pStyle w:val="17"/>
        <w:numPr>
          <w:ilvl w:val="0"/>
          <w:numId w:val="5"/>
        </w:numPr>
        <w:spacing w:line="360" w:lineRule="auto"/>
        <w:ind w:firstLineChars="0"/>
        <w:jc w:val="left"/>
        <w:rPr>
          <w:rFonts w:hint="eastAsia" w:ascii="Calibri" w:hAnsi="Calibri" w:cs="Calibri"/>
          <w:szCs w:val="21"/>
          <w:lang w:val="en-US" w:eastAsia="zh-CN"/>
        </w:rPr>
      </w:pPr>
      <w:r>
        <w:rPr>
          <w:rFonts w:hint="eastAsia" w:asciiTheme="minorHAnsi" w:hAnsiTheme="minorHAnsi" w:eastAsiaTheme="majorEastAsia" w:cstheme="minorHAnsi"/>
          <w:szCs w:val="21"/>
          <w:lang w:val="en-US" w:eastAsia="zh-CN"/>
        </w:rPr>
        <w:t xml:space="preserve"> </w:t>
      </w:r>
      <w:r>
        <w:rPr>
          <w:rFonts w:asciiTheme="minorHAnsi" w:hAnsiTheme="minorHAnsi" w:eastAsiaTheme="majorEastAsia" w:cstheme="minorHAnsi"/>
          <w:szCs w:val="21"/>
        </w:rPr>
        <w:t>学生申请资料经初步审核后，参加面试确定预录取名单</w:t>
      </w:r>
      <w:r>
        <w:rPr>
          <w:rFonts w:hint="eastAsia" w:asciiTheme="minorHAnsi" w:hAnsiTheme="minorHAnsi" w:eastAsiaTheme="majorEastAsia" w:cstheme="minorHAnsi"/>
          <w:szCs w:val="21"/>
          <w:lang w:eastAsia="zh-CN"/>
        </w:rPr>
        <w:t>；</w:t>
      </w:r>
    </w:p>
    <w:p>
      <w:pPr>
        <w:pStyle w:val="17"/>
        <w:numPr>
          <w:ilvl w:val="0"/>
          <w:numId w:val="5"/>
        </w:numPr>
        <w:spacing w:line="360" w:lineRule="auto"/>
        <w:ind w:firstLineChars="0"/>
        <w:jc w:val="left"/>
        <w:rPr>
          <w:rFonts w:hint="eastAsia" w:ascii="Calibri" w:hAnsi="Calibri" w:cs="Calibri"/>
          <w:szCs w:val="21"/>
          <w:lang w:val="en-US" w:eastAsia="zh-CN"/>
        </w:rPr>
      </w:pPr>
      <w:r>
        <w:rPr>
          <w:rFonts w:hint="eastAsia" w:asciiTheme="minorHAnsi" w:hAnsiTheme="minorHAnsi" w:eastAsiaTheme="majorEastAsia" w:cstheme="minorHAnsi"/>
          <w:szCs w:val="21"/>
          <w:lang w:val="en-US" w:eastAsia="zh-CN"/>
        </w:rPr>
        <w:t xml:space="preserve"> </w:t>
      </w:r>
      <w:r>
        <w:rPr>
          <w:rFonts w:hint="eastAsia" w:asciiTheme="minorHAnsi" w:hAnsiTheme="minorHAnsi" w:eastAsiaTheme="majorEastAsia" w:cstheme="minorHAnsi"/>
          <w:szCs w:val="21"/>
          <w:u w:val="single"/>
          <w:lang w:val="en-US" w:eastAsia="zh-CN"/>
        </w:rPr>
        <w:t>项目咨询</w:t>
      </w:r>
      <w:r>
        <w:rPr>
          <w:rFonts w:hint="eastAsia" w:asciiTheme="minorHAnsi" w:hAnsiTheme="minorHAnsi" w:eastAsiaTheme="majorEastAsia" w:cstheme="minorHAnsi"/>
          <w:szCs w:val="21"/>
          <w:lang w:val="en-US" w:eastAsia="zh-CN"/>
        </w:rPr>
        <w:t>：许</w:t>
      </w:r>
      <w:r>
        <w:rPr>
          <w:rFonts w:hint="default" w:asciiTheme="minorHAnsi" w:hAnsiTheme="minorHAnsi" w:eastAsiaTheme="majorEastAsia" w:cstheme="minorHAnsi"/>
          <w:szCs w:val="21"/>
          <w:lang w:eastAsia="zh-CN"/>
        </w:rPr>
        <w:t>老</w:t>
      </w:r>
      <w:r>
        <w:rPr>
          <w:rFonts w:hint="default" w:ascii="宋体" w:hAnsi="宋体" w:cs="宋体"/>
          <w:kern w:val="0"/>
          <w:szCs w:val="21"/>
          <w:lang w:eastAsia="zh-CN"/>
        </w:rPr>
        <w:t xml:space="preserve">师 </w:t>
      </w:r>
      <w:r>
        <w:rPr>
          <w:rFonts w:hint="eastAsia" w:ascii="宋体" w:hAnsi="宋体" w:cs="宋体"/>
          <w:kern w:val="0"/>
          <w:szCs w:val="21"/>
          <w:lang w:val="en-US" w:eastAsia="zh-CN"/>
        </w:rPr>
        <w:t>19814720130</w:t>
      </w:r>
      <w:r>
        <w:rPr>
          <w:rFonts w:hint="eastAsia" w:ascii="Calibri" w:hAnsi="Calibri" w:cs="Calibri"/>
          <w:szCs w:val="21"/>
          <w:highlight w:val="none"/>
          <w:lang w:val="en-US" w:eastAsia="zh-CN"/>
        </w:rPr>
        <w:t>（微信同号</w:t>
      </w:r>
      <w:r>
        <w:rPr>
          <w:rFonts w:hint="default" w:ascii="Calibri" w:hAnsi="Calibri" w:cs="Calibri"/>
          <w:szCs w:val="21"/>
          <w:highlight w:val="none"/>
          <w:lang w:eastAsia="zh-CN"/>
        </w:rPr>
        <w:t>）</w:t>
      </w:r>
      <w:r>
        <w:rPr>
          <w:rFonts w:hint="eastAsia" w:ascii="Calibri" w:hAnsi="Calibri" w:cs="Calibri"/>
          <w:szCs w:val="21"/>
          <w:highlight w:val="none"/>
          <w:lang w:eastAsia="zh-CN"/>
        </w:rPr>
        <w:t>。</w:t>
      </w:r>
      <w:bookmarkStart w:id="0" w:name="_GoBack"/>
      <w:bookmarkEnd w:id="0"/>
    </w:p>
    <w:p>
      <w:pPr>
        <w:pStyle w:val="17"/>
        <w:widowControl w:val="0"/>
        <w:numPr>
          <w:ilvl w:val="0"/>
          <w:numId w:val="0"/>
        </w:numPr>
        <w:spacing w:line="360" w:lineRule="auto"/>
        <w:jc w:val="left"/>
        <w:rPr>
          <w:rFonts w:hint="eastAsia" w:ascii="Calibri" w:hAnsi="Calibri" w:cs="Calibri"/>
          <w:szCs w:val="21"/>
          <w:lang w:val="en-US" w:eastAsia="zh-CN"/>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2">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3">
    <w:nsid w:val="6D50662A"/>
    <w:multiLevelType w:val="multilevel"/>
    <w:tmpl w:val="6D50662A"/>
    <w:lvl w:ilvl="0" w:tentative="0">
      <w:start w:val="1"/>
      <w:numFmt w:val="decimal"/>
      <w:lvlText w:val="%1)"/>
      <w:lvlJc w:val="left"/>
      <w:pPr>
        <w:ind w:left="630" w:hanging="420"/>
      </w:p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JlNzMzODI0MDNiNzRlNTZmNTdmZTlkMmY5MzE3MDMifQ=="/>
  </w:docVars>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230966"/>
    <w:rsid w:val="01BE4759"/>
    <w:rsid w:val="07EF826E"/>
    <w:rsid w:val="0B6F57A1"/>
    <w:rsid w:val="0FEFD972"/>
    <w:rsid w:val="10160A6E"/>
    <w:rsid w:val="10FE5437"/>
    <w:rsid w:val="117E90B9"/>
    <w:rsid w:val="12DD5E6D"/>
    <w:rsid w:val="143D6C27"/>
    <w:rsid w:val="16BB012A"/>
    <w:rsid w:val="175F0F9E"/>
    <w:rsid w:val="187C4934"/>
    <w:rsid w:val="1EEBDBB8"/>
    <w:rsid w:val="1F617639"/>
    <w:rsid w:val="23A611D8"/>
    <w:rsid w:val="253442BA"/>
    <w:rsid w:val="278B188D"/>
    <w:rsid w:val="27FE4CE4"/>
    <w:rsid w:val="29F3506D"/>
    <w:rsid w:val="2B037A3C"/>
    <w:rsid w:val="2B9056E6"/>
    <w:rsid w:val="2E5E1B67"/>
    <w:rsid w:val="2FBF1DEB"/>
    <w:rsid w:val="32F469A7"/>
    <w:rsid w:val="33A23B0B"/>
    <w:rsid w:val="3697705D"/>
    <w:rsid w:val="370C2528"/>
    <w:rsid w:val="37DF28B3"/>
    <w:rsid w:val="37F8F5B2"/>
    <w:rsid w:val="380A4574"/>
    <w:rsid w:val="38905E46"/>
    <w:rsid w:val="39FA1457"/>
    <w:rsid w:val="3BEE5142"/>
    <w:rsid w:val="3BFFC472"/>
    <w:rsid w:val="3C6C6FE8"/>
    <w:rsid w:val="3D8E3307"/>
    <w:rsid w:val="3ED7E381"/>
    <w:rsid w:val="3FFE0823"/>
    <w:rsid w:val="448029C6"/>
    <w:rsid w:val="4663199C"/>
    <w:rsid w:val="471267FE"/>
    <w:rsid w:val="4BC72C37"/>
    <w:rsid w:val="4CCB5DAD"/>
    <w:rsid w:val="51C30BE7"/>
    <w:rsid w:val="51DA72E6"/>
    <w:rsid w:val="54420BCB"/>
    <w:rsid w:val="5A913141"/>
    <w:rsid w:val="5B3FE251"/>
    <w:rsid w:val="5B5332F0"/>
    <w:rsid w:val="5C6857E1"/>
    <w:rsid w:val="5DBB689C"/>
    <w:rsid w:val="5E7F0F86"/>
    <w:rsid w:val="5E9FC397"/>
    <w:rsid w:val="5EBD3670"/>
    <w:rsid w:val="5ECFB61D"/>
    <w:rsid w:val="5FDF4265"/>
    <w:rsid w:val="64DF3916"/>
    <w:rsid w:val="64EE0941"/>
    <w:rsid w:val="67F7812F"/>
    <w:rsid w:val="6B3110EF"/>
    <w:rsid w:val="6BBFB126"/>
    <w:rsid w:val="6C130EFD"/>
    <w:rsid w:val="6C79BF73"/>
    <w:rsid w:val="6EE9FC6D"/>
    <w:rsid w:val="6FEF117A"/>
    <w:rsid w:val="6FFFFCE2"/>
    <w:rsid w:val="72166A6D"/>
    <w:rsid w:val="73678B2D"/>
    <w:rsid w:val="73FF05D6"/>
    <w:rsid w:val="750346DF"/>
    <w:rsid w:val="76E71A1A"/>
    <w:rsid w:val="76FA639B"/>
    <w:rsid w:val="77C79EDE"/>
    <w:rsid w:val="797BAEAF"/>
    <w:rsid w:val="7B7747AF"/>
    <w:rsid w:val="7BFF9751"/>
    <w:rsid w:val="7CADC2F4"/>
    <w:rsid w:val="7D1775D2"/>
    <w:rsid w:val="7DC3E268"/>
    <w:rsid w:val="7DD3E778"/>
    <w:rsid w:val="7DDEA748"/>
    <w:rsid w:val="7DEFE565"/>
    <w:rsid w:val="7DFF582A"/>
    <w:rsid w:val="7E19A73C"/>
    <w:rsid w:val="7E1B7177"/>
    <w:rsid w:val="7E1CBEEB"/>
    <w:rsid w:val="7EBB0858"/>
    <w:rsid w:val="7EFE8F02"/>
    <w:rsid w:val="7F124915"/>
    <w:rsid w:val="7F19B619"/>
    <w:rsid w:val="7F4D462D"/>
    <w:rsid w:val="7F7B9D8B"/>
    <w:rsid w:val="7FD53A8A"/>
    <w:rsid w:val="7FDB65C1"/>
    <w:rsid w:val="7FDFFCDE"/>
    <w:rsid w:val="7FEB65A4"/>
    <w:rsid w:val="7FEF51A5"/>
    <w:rsid w:val="7FF5479F"/>
    <w:rsid w:val="7FF73C1C"/>
    <w:rsid w:val="7FF8D797"/>
    <w:rsid w:val="7FFF2F70"/>
    <w:rsid w:val="7FFFDFB8"/>
    <w:rsid w:val="83FE43CA"/>
    <w:rsid w:val="8EDB6162"/>
    <w:rsid w:val="8FF779D1"/>
    <w:rsid w:val="9BDF5257"/>
    <w:rsid w:val="ABE79006"/>
    <w:rsid w:val="AD49CE24"/>
    <w:rsid w:val="AFBB4F08"/>
    <w:rsid w:val="B86F5818"/>
    <w:rsid w:val="BD57EA63"/>
    <w:rsid w:val="BDFB682A"/>
    <w:rsid w:val="BEBA9CCE"/>
    <w:rsid w:val="BFBD4D67"/>
    <w:rsid w:val="C3FF0C2D"/>
    <w:rsid w:val="D5C96C14"/>
    <w:rsid w:val="D87D85EF"/>
    <w:rsid w:val="DDF48C74"/>
    <w:rsid w:val="DF673E82"/>
    <w:rsid w:val="DFBFF5C6"/>
    <w:rsid w:val="DFEFE391"/>
    <w:rsid w:val="E3ABDC24"/>
    <w:rsid w:val="E9FB8DC7"/>
    <w:rsid w:val="EB7F222D"/>
    <w:rsid w:val="EDE56491"/>
    <w:rsid w:val="EF7F06DD"/>
    <w:rsid w:val="EFF6F646"/>
    <w:rsid w:val="F3FFC89F"/>
    <w:rsid w:val="F5E5ABCE"/>
    <w:rsid w:val="F677838B"/>
    <w:rsid w:val="F7DF7E49"/>
    <w:rsid w:val="F87FD37D"/>
    <w:rsid w:val="F8B3340E"/>
    <w:rsid w:val="FA3D8A55"/>
    <w:rsid w:val="FB3FF5BE"/>
    <w:rsid w:val="FBBD3DD1"/>
    <w:rsid w:val="FBDB0F71"/>
    <w:rsid w:val="FBF97BB9"/>
    <w:rsid w:val="FC7FC2C4"/>
    <w:rsid w:val="FCDF2C8A"/>
    <w:rsid w:val="FD6EC4A6"/>
    <w:rsid w:val="FD775C51"/>
    <w:rsid w:val="FDAEFEB8"/>
    <w:rsid w:val="FEB65311"/>
    <w:rsid w:val="FF5F495A"/>
    <w:rsid w:val="FF9FFD8B"/>
    <w:rsid w:val="FFCFAF9D"/>
    <w:rsid w:val="FFDB235E"/>
    <w:rsid w:val="FFDF4638"/>
    <w:rsid w:val="FFE5B6E2"/>
    <w:rsid w:val="FFEA04EC"/>
    <w:rsid w:val="FFFE43F6"/>
    <w:rsid w:val="FFFE58E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1">
    <w:name w:val="Default Paragraph Font"/>
    <w:unhideWhenUsed/>
    <w:qFormat/>
    <w:uiPriority w:val="1"/>
  </w:style>
  <w:style w:type="table" w:default="1" w:styleId="9">
    <w:name w:val="Normal Table"/>
    <w:autoRedefine/>
    <w:unhideWhenUsed/>
    <w:qFormat/>
    <w:uiPriority w:val="99"/>
    <w:tblPr>
      <w:tblCellMar>
        <w:top w:w="0" w:type="dxa"/>
        <w:left w:w="108" w:type="dxa"/>
        <w:bottom w:w="0" w:type="dxa"/>
        <w:right w:w="108" w:type="dxa"/>
      </w:tblCellMar>
    </w:tblPr>
  </w:style>
  <w:style w:type="paragraph" w:styleId="3">
    <w:name w:val="Body Text Indent"/>
    <w:basedOn w:val="1"/>
    <w:autoRedefine/>
    <w:qFormat/>
    <w:uiPriority w:val="0"/>
    <w:pPr>
      <w:widowControl/>
      <w:spacing w:before="100" w:beforeAutospacing="1" w:after="100" w:afterAutospacing="1"/>
      <w:jc w:val="left"/>
    </w:pPr>
    <w:rPr>
      <w:rFonts w:ascii="宋体" w:hAnsi="宋体" w:cs="宋体"/>
      <w:kern w:val="0"/>
      <w:sz w:val="24"/>
    </w:rPr>
  </w:style>
  <w:style w:type="paragraph" w:styleId="4">
    <w:name w:val="Body Text Indent 2"/>
    <w:basedOn w:val="1"/>
    <w:autoRedefine/>
    <w:qFormat/>
    <w:uiPriority w:val="0"/>
    <w:pPr>
      <w:widowControl/>
      <w:spacing w:before="100" w:beforeAutospacing="1" w:after="100" w:afterAutospacing="1"/>
      <w:jc w:val="left"/>
    </w:pPr>
    <w:rPr>
      <w:rFonts w:ascii="宋体" w:hAnsi="宋体" w:cs="宋体"/>
      <w:kern w:val="0"/>
      <w:sz w:val="24"/>
    </w:rPr>
  </w:style>
  <w:style w:type="paragraph" w:styleId="5">
    <w:name w:val="Balloon Text"/>
    <w:basedOn w:val="1"/>
    <w:autoRedefine/>
    <w:semiHidden/>
    <w:qFormat/>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autoRedefine/>
    <w:qFormat/>
    <w:uiPriority w:val="0"/>
    <w:rPr>
      <w:b/>
      <w:bCs/>
    </w:rPr>
  </w:style>
  <w:style w:type="character" w:styleId="13">
    <w:name w:val="Hyperlink"/>
    <w:qFormat/>
    <w:uiPriority w:val="0"/>
    <w:rPr>
      <w:color w:val="0068B7"/>
      <w:u w:val="none"/>
    </w:rPr>
  </w:style>
  <w:style w:type="character" w:customStyle="1" w:styleId="14">
    <w:name w:val="141"/>
    <w:autoRedefine/>
    <w:qFormat/>
    <w:uiPriority w:val="0"/>
    <w:rPr>
      <w:sz w:val="21"/>
      <w:szCs w:val="21"/>
    </w:rPr>
  </w:style>
  <w:style w:type="character" w:customStyle="1" w:styleId="15">
    <w:name w:val="ztag pre"/>
    <w:basedOn w:val="11"/>
    <w:autoRedefine/>
    <w:qFormat/>
    <w:uiPriority w:val="0"/>
  </w:style>
  <w:style w:type="character" w:customStyle="1" w:styleId="16">
    <w:name w:val="已访问的超链接1"/>
    <w:autoRedefine/>
    <w:qFormat/>
    <w:uiPriority w:val="0"/>
    <w:rPr>
      <w:color w:val="800080"/>
      <w:u w:val="single"/>
    </w:rPr>
  </w:style>
  <w:style w:type="paragraph" w:customStyle="1" w:styleId="17">
    <w:name w:val="List Paragraph"/>
    <w:basedOn w:val="1"/>
    <w:qFormat/>
    <w:uiPriority w:val="34"/>
    <w:pPr>
      <w:ind w:firstLine="420" w:firstLineChars="200"/>
    </w:pPr>
  </w:style>
  <w:style w:type="paragraph" w:customStyle="1" w:styleId="18">
    <w:name w:val="x_msonormal"/>
    <w:basedOn w:val="1"/>
    <w:autoRedefine/>
    <w:qFormat/>
    <w:uiPriority w:val="99"/>
    <w:pPr>
      <w:spacing w:after="0" w:line="240" w:lineRule="auto"/>
    </w:pPr>
    <w:rPr>
      <w:rFonts w:ascii="Calibri" w:hAnsi="Calibri" w:eastAsia="Calibri" w:cs="Calibri"/>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6</Pages>
  <Words>2972</Words>
  <Characters>3302</Characters>
  <Lines>29</Lines>
  <Paragraphs>8</Paragraphs>
  <TotalTime>1</TotalTime>
  <ScaleCrop>false</ScaleCrop>
  <LinksUpToDate>false</LinksUpToDate>
  <CharactersWithSpaces>3345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2020-05-11T13:27:00Z</dcterms:created>
  <dc:creator>全美国际教育协会</dc:creator>
  <cp:lastModifiedBy>18305768081</cp:lastModifiedBy>
  <cp:lastPrinted>2012-01-04T08:54:00Z</cp:lastPrinted>
  <dcterms:modified xsi:type="dcterms:W3CDTF">2024-03-08T02:09:24Z</dcterms:modified>
  <dc:title>加州大学河滨分校短期访学项目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1FDD937A51F3FBEEBAB00B65E2743B11_43</vt:lpwstr>
  </property>
</Properties>
</file>