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美国加州大学圣芭芭拉分校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University of California, 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S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anta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 xml:space="preserve"> Barbara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</w:t>
      </w: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4秋季学期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专业学分访学项目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 w:val="0"/>
          <w:bCs/>
          <w:kern w:val="0"/>
          <w:sz w:val="20"/>
          <w:szCs w:val="13"/>
        </w:rPr>
      </w:pPr>
      <w:r>
        <w:rPr>
          <w:rFonts w:hint="default" w:asciiTheme="minorHAnsi" w:hAnsiTheme="minorHAnsi" w:eastAsiaTheme="majorEastAsia" w:cstheme="minorHAnsi"/>
          <w:b w:val="0"/>
          <w:bCs/>
          <w:kern w:val="0"/>
          <w:sz w:val="21"/>
          <w:szCs w:val="15"/>
          <w:lang w:eastAsia="zh-Hans"/>
        </w:rPr>
        <w:t>2024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15"/>
          <w:lang w:val="en-US" w:eastAsia="zh-Hans"/>
        </w:rPr>
        <w:t>年</w:t>
      </w:r>
      <w:r>
        <w:rPr>
          <w:rFonts w:hint="default" w:asciiTheme="minorHAnsi" w:hAnsiTheme="minorHAnsi" w:eastAsiaTheme="majorEastAsia" w:cstheme="minorHAnsi"/>
          <w:b w:val="0"/>
          <w:bCs/>
          <w:kern w:val="0"/>
          <w:sz w:val="21"/>
          <w:szCs w:val="15"/>
          <w:lang w:eastAsia="zh-Hans"/>
        </w:rPr>
        <w:t>9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15"/>
          <w:lang w:val="en-US" w:eastAsia="zh-Hans"/>
        </w:rPr>
        <w:t>月</w:t>
      </w:r>
      <w:r>
        <w:rPr>
          <w:rFonts w:hint="default" w:asciiTheme="minorHAnsi" w:hAnsiTheme="minorHAnsi" w:eastAsiaTheme="majorEastAsia" w:cstheme="minorHAnsi"/>
          <w:b w:val="0"/>
          <w:bCs/>
          <w:kern w:val="0"/>
          <w:sz w:val="21"/>
          <w:szCs w:val="15"/>
          <w:lang w:eastAsia="zh-Hans"/>
        </w:rPr>
        <w:t>19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15"/>
          <w:lang w:val="en-US" w:eastAsia="zh-Hans"/>
        </w:rPr>
        <w:t>日</w:t>
      </w:r>
      <w:r>
        <w:rPr>
          <w:rFonts w:hint="default" w:asciiTheme="minorHAnsi" w:hAnsiTheme="minorHAnsi" w:eastAsiaTheme="majorEastAsia" w:cstheme="minorHAnsi"/>
          <w:b w:val="0"/>
          <w:bCs/>
          <w:kern w:val="0"/>
          <w:sz w:val="21"/>
          <w:szCs w:val="15"/>
          <w:lang w:eastAsia="zh-Hans"/>
        </w:rPr>
        <w:t>-12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15"/>
          <w:lang w:val="en-US" w:eastAsia="zh-Hans"/>
        </w:rPr>
        <w:t>月</w:t>
      </w:r>
      <w:r>
        <w:rPr>
          <w:rFonts w:hint="default" w:asciiTheme="minorHAnsi" w:hAnsiTheme="minorHAnsi" w:eastAsiaTheme="majorEastAsia" w:cstheme="minorHAnsi"/>
          <w:b w:val="0"/>
          <w:bCs/>
          <w:kern w:val="0"/>
          <w:sz w:val="21"/>
          <w:szCs w:val="15"/>
          <w:lang w:eastAsia="zh-Hans"/>
        </w:rPr>
        <w:t>13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15"/>
          <w:lang w:val="en-US" w:eastAsia="zh-Hans"/>
        </w:rPr>
        <w:t>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一、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default" w:asciiTheme="minorHAnsi" w:hAnsiTheme="minorHAnsi" w:eastAsiaTheme="majorEastAsia" w:cstheme="minorHAnsi"/>
          <w:kern w:val="0"/>
          <w:szCs w:val="21"/>
        </w:rPr>
        <w:t>加州大学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圣芭芭拉分校（University of California, Santa Barbara），简称UCSB，创建于1891年，位于美国洛杉矶都市区的海滨度假胜地圣芭芭拉，隶属于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加州大学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系统，是世界著名顶尖公立研究型大学，被誉为“公立常春藤”。本项目是加州大学圣芭芭拉分校（</w:t>
      </w:r>
      <w:r>
        <w:rPr>
          <w:rFonts w:asciiTheme="minorHAnsi" w:hAnsiTheme="minorHAnsi" w:eastAsiaTheme="majorEastAsia" w:cstheme="minorHAnsi"/>
          <w:kern w:val="0"/>
          <w:szCs w:val="21"/>
        </w:rPr>
        <w:t>UCSB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）为全球学生开设的学期专业学分访学项目，学生可以与</w:t>
      </w:r>
      <w:r>
        <w:rPr>
          <w:rFonts w:asciiTheme="minorHAnsi" w:hAnsiTheme="minorHAnsi" w:eastAsiaTheme="majorEastAsia" w:cstheme="minorHAnsi"/>
          <w:kern w:val="0"/>
          <w:szCs w:val="21"/>
        </w:rPr>
        <w:t>UCSB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在读学位学生一起同堂上课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深入体验加州大学圣芭芭拉分校的教学资源与学习氛围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215900</wp:posOffset>
            </wp:positionV>
            <wp:extent cx="4636770" cy="22815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二、项目特色优势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【顶级名校教育资源】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由全球一流大学的导师亲自授课，为国际学生提供优质的专业课程，享受国际一流大学的学术氛围与硬件设施；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通过近距离与名校教授接触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可申请获得推荐信，助力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进一步申请世界名校深造及就业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。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【丰富的课程选择】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学校提供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  <w:lang w:val="en-US" w:eastAsia="zh-Hans"/>
        </w:rPr>
        <w:t>丰富的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课程专业供学生选择，与</w:t>
      </w:r>
      <w:r>
        <w:rPr>
          <w:rFonts w:asciiTheme="minorHAnsi" w:hAnsiTheme="minorHAnsi" w:eastAsiaTheme="majorEastAsia" w:cstheme="minorHAnsi"/>
          <w:bCs/>
          <w:kern w:val="0"/>
          <w:szCs w:val="21"/>
        </w:rPr>
        <w:t>UCSB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在读学位学生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Hans" w:bidi="ar"/>
        </w:rPr>
        <w:t>及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  <w:lang w:val="en-US" w:eastAsia="zh-Hans"/>
        </w:rPr>
        <w:t>来自于全球各地的国际学生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一起同堂上课</w:t>
      </w:r>
      <w:r>
        <w:rPr>
          <w:rFonts w:hint="default" w:asciiTheme="minorHAnsi" w:hAnsiTheme="minorHAnsi" w:eastAsiaTheme="majorEastAsia" w:cstheme="minorHAnsi"/>
          <w:bCs/>
          <w:kern w:val="0"/>
          <w:szCs w:val="21"/>
        </w:rPr>
        <w:t>，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零距离体验原汁原味的世界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Hans" w:bidi="ar"/>
        </w:rPr>
        <w:t>顶级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名校学习氛围</w:t>
      </w:r>
      <w:r>
        <w:rPr>
          <w:rFonts w:hint="default" w:ascii="Calibri" w:hAnsi="Calibri" w:eastAsia="宋体" w:cs="Calibri"/>
          <w:kern w:val="0"/>
          <w:sz w:val="21"/>
          <w:szCs w:val="21"/>
          <w:lang w:eastAsia="zh-CN" w:bidi="ar"/>
        </w:rPr>
        <w:t>。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840" w:right="0" w:hanging="420" w:firstLineChars="0"/>
        <w:jc w:val="both"/>
        <w:rPr>
          <w:rFonts w:hint="default" w:ascii="Calibri" w:hAnsi="Calibri" w:eastAsia="宋体" w:cs="Calibri"/>
          <w:kern w:val="0"/>
          <w:szCs w:val="21"/>
          <w:lang w:val="en-US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 w:val="21"/>
          <w:szCs w:val="21"/>
        </w:rPr>
        <w:t>【体验多元文化，结交国际好友】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与来自世界各地的学生共同学习、提高跨文化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Hans" w:bidi="ar"/>
        </w:rPr>
        <w:t>适应能力与交流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沟通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Hans" w:bidi="ar"/>
        </w:rPr>
        <w:t>能力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，收获知识与友谊</w:t>
      </w:r>
      <w:r>
        <w:rPr>
          <w:rFonts w:hint="default" w:ascii="Calibri" w:hAnsi="Calibri" w:eastAsia="宋体" w:cs="Calibri"/>
          <w:bCs/>
          <w:kern w:val="0"/>
          <w:sz w:val="21"/>
          <w:szCs w:val="21"/>
          <w:lang w:eastAsia="zh-CN" w:bidi="ar"/>
        </w:rPr>
        <w:t>。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【名校成绩单&amp;学分】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顺利完成学业后可获得加州大学圣芭芭拉分校开具的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官方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成绩单与专业课程学分，为个人简历添砖加瓦。</w:t>
      </w: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三、加州大学圣芭芭拉分校简介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创建于1891年，位于</w:t>
      </w:r>
      <w:r>
        <w:rPr>
          <w:rFonts w:asciiTheme="minorHAnsi" w:hAnsiTheme="minorHAnsi" w:eastAsiaTheme="majorEastAsia" w:cstheme="minorHAnsi"/>
          <w:szCs w:val="21"/>
        </w:rPr>
        <w:fldChar w:fldCharType="begin"/>
      </w:r>
      <w:r>
        <w:rPr>
          <w:rFonts w:asciiTheme="minorHAnsi" w:hAnsiTheme="minorHAnsi" w:eastAsiaTheme="majorEastAsia" w:cstheme="minorHAnsi"/>
          <w:szCs w:val="21"/>
        </w:rPr>
        <w:instrText xml:space="preserve"> HYPERLINK "https://baike.baidu.com/item/%E7%BE%8E%E5%9B%BD/125486" \t "_blank" </w:instrText>
      </w:r>
      <w:r>
        <w:rPr>
          <w:rFonts w:asciiTheme="minorHAnsi" w:hAnsiTheme="minorHAnsi" w:eastAsiaTheme="majorEastAsia" w:cstheme="minorHAnsi"/>
          <w:szCs w:val="21"/>
        </w:rPr>
        <w:fldChar w:fldCharType="separate"/>
      </w:r>
      <w:r>
        <w:rPr>
          <w:rFonts w:asciiTheme="minorHAnsi" w:hAnsiTheme="minorHAnsi" w:eastAsiaTheme="majorEastAsia" w:cstheme="minorHAnsi"/>
          <w:szCs w:val="21"/>
        </w:rPr>
        <w:t>美国</w:t>
      </w:r>
      <w:r>
        <w:rPr>
          <w:rFonts w:asciiTheme="minorHAnsi" w:hAnsiTheme="minorHAnsi" w:eastAsiaTheme="majorEastAsia" w:cstheme="minorHAnsi"/>
          <w:szCs w:val="21"/>
        </w:rPr>
        <w:fldChar w:fldCharType="end"/>
      </w:r>
      <w:r>
        <w:fldChar w:fldCharType="begin"/>
      </w:r>
      <w:r>
        <w:instrText xml:space="preserve"> HYPERLINK "https://baike.baidu.com/item/%E6%B4%9B%E6%9D%89%E7%9F%B6/214107" \t "_blank" </w:instrText>
      </w:r>
      <w:r>
        <w:fldChar w:fldCharType="separate"/>
      </w:r>
      <w:r>
        <w:rPr>
          <w:rFonts w:asciiTheme="minorHAnsi" w:hAnsiTheme="minorHAnsi" w:eastAsiaTheme="majorEastAsia" w:cstheme="minorHAnsi"/>
          <w:szCs w:val="21"/>
        </w:rPr>
        <w:t>洛杉矶</w:t>
      </w:r>
      <w:r>
        <w:rPr>
          <w:rFonts w:asciiTheme="minorHAnsi" w:hAnsiTheme="minorHAnsi" w:eastAsiaTheme="majorEastAsia" w:cstheme="minorHAnsi"/>
          <w:szCs w:val="21"/>
        </w:rPr>
        <w:fldChar w:fldCharType="end"/>
      </w:r>
      <w:r>
        <w:fldChar w:fldCharType="begin"/>
      </w:r>
      <w:r>
        <w:instrText xml:space="preserve"> HYPERLINK "https://baike.baidu.com/item/%E9%83%BD%E5%B8%82%E5%8C%BA/10789747" \t "_blank" </w:instrText>
      </w:r>
      <w:r>
        <w:fldChar w:fldCharType="separate"/>
      </w:r>
      <w:r>
        <w:rPr>
          <w:rFonts w:asciiTheme="minorHAnsi" w:hAnsiTheme="minorHAnsi" w:eastAsiaTheme="majorEastAsia" w:cstheme="minorHAnsi"/>
          <w:szCs w:val="21"/>
        </w:rPr>
        <w:t>都市区</w:t>
      </w:r>
      <w:r>
        <w:rPr>
          <w:rFonts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>著名海滨城市</w:t>
      </w:r>
      <w:r>
        <w:rPr>
          <w:rFonts w:hint="eastAsia" w:asciiTheme="minorHAnsi" w:hAnsiTheme="minorHAnsi" w:eastAsiaTheme="majorEastAsia" w:cstheme="minorHAnsi"/>
          <w:szCs w:val="21"/>
        </w:rPr>
        <w:t>圣芭芭拉</w:t>
      </w:r>
      <w:r>
        <w:rPr>
          <w:rFonts w:asciiTheme="minorHAnsi" w:hAnsiTheme="minorHAnsi" w:eastAsiaTheme="majorEastAsia" w:cstheme="minorHAnsi"/>
          <w:szCs w:val="21"/>
        </w:rPr>
        <w:t>，属于</w:t>
      </w:r>
      <w:r>
        <w:rPr>
          <w:rFonts w:asciiTheme="minorHAnsi" w:hAnsiTheme="minorHAnsi" w:eastAsiaTheme="majorEastAsia" w:cstheme="minorHAnsi"/>
          <w:szCs w:val="21"/>
        </w:rPr>
        <w:fldChar w:fldCharType="begin"/>
      </w:r>
      <w:r>
        <w:rPr>
          <w:rFonts w:asciiTheme="minorHAnsi" w:hAnsiTheme="minorHAnsi" w:eastAsiaTheme="majorEastAsia" w:cstheme="minorHAnsi"/>
          <w:szCs w:val="21"/>
        </w:rPr>
        <w:instrText xml:space="preserve"> HYPERLINK "https://baike.baidu.com/item/%E5%8A%A0%E5%88%A9%E7%A6%8F%E5%B0%BC%E4%BA%9A%E5%A4%A7%E5%AD%A6" \t "_blank" </w:instrText>
      </w:r>
      <w:r>
        <w:rPr>
          <w:rFonts w:asciiTheme="minorHAnsi" w:hAnsiTheme="minorHAnsi" w:eastAsiaTheme="majorEastAsia" w:cstheme="minorHAnsi"/>
          <w:szCs w:val="21"/>
        </w:rPr>
        <w:fldChar w:fldCharType="separate"/>
      </w:r>
      <w:r>
        <w:rPr>
          <w:rFonts w:asciiTheme="minorHAnsi" w:hAnsiTheme="minorHAnsi" w:eastAsiaTheme="majorEastAsia" w:cstheme="minorHAnsi"/>
          <w:szCs w:val="21"/>
        </w:rPr>
        <w:t>加州大学</w:t>
      </w:r>
      <w:r>
        <w:rPr>
          <w:rFonts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>系统，是世界著名顶尖公立研究型大学，被誉为</w:t>
      </w:r>
      <w:r>
        <w:rPr>
          <w:rFonts w:asciiTheme="minorHAnsi" w:hAnsiTheme="minorHAnsi" w:eastAsiaTheme="majorEastAsia" w:cstheme="minorHAnsi"/>
          <w:szCs w:val="21"/>
        </w:rPr>
        <w:fldChar w:fldCharType="begin"/>
      </w:r>
      <w:r>
        <w:rPr>
          <w:rFonts w:asciiTheme="minorHAnsi" w:hAnsiTheme="minorHAnsi" w:eastAsiaTheme="majorEastAsia" w:cstheme="minorHAnsi"/>
          <w:szCs w:val="21"/>
        </w:rPr>
        <w:instrText xml:space="preserve"> HYPERLINK "https://baike.baidu.com/item/%E5%85%AC%E7%AB%8B%E5%B8%B8%E6%98%A5%E8%97%A4/2522862" \t "_blank" </w:instrText>
      </w:r>
      <w:r>
        <w:rPr>
          <w:rFonts w:asciiTheme="minorHAnsi" w:hAnsiTheme="minorHAnsi" w:eastAsiaTheme="majorEastAsia" w:cstheme="minorHAnsi"/>
          <w:szCs w:val="21"/>
        </w:rPr>
        <w:fldChar w:fldCharType="separate"/>
      </w:r>
      <w:r>
        <w:rPr>
          <w:rFonts w:asciiTheme="minorHAnsi" w:hAnsiTheme="minorHAnsi" w:eastAsiaTheme="majorEastAsia" w:cstheme="minorHAnsi"/>
          <w:szCs w:val="21"/>
        </w:rPr>
        <w:t>公立常春藤</w:t>
      </w:r>
      <w:r>
        <w:rPr>
          <w:rFonts w:asciiTheme="minorHAnsi" w:hAnsiTheme="minorHAnsi" w:eastAsiaTheme="majorEastAsia" w:cstheme="minorHAnsi"/>
          <w:szCs w:val="21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>，是著名北美顶尖大学联盟美国大学协会、环太平洋大学联盟和国际公立大学论坛的成员之一。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2023</w:t>
      </w:r>
      <w:r>
        <w:rPr>
          <w:rFonts w:hint="eastAsia" w:asciiTheme="minorHAnsi" w:hAnsiTheme="minorHAnsi" w:eastAsiaTheme="majorEastAsia" w:cstheme="minorHAnsi"/>
          <w:szCs w:val="21"/>
        </w:rPr>
        <w:t>美国新闻与世界报道世界大学排名</w:t>
      </w:r>
      <w:r>
        <w:rPr>
          <w:rFonts w:asciiTheme="minorHAnsi" w:hAnsiTheme="minorHAnsi" w:eastAsiaTheme="majorEastAsia" w:cstheme="minorHAnsi"/>
          <w:szCs w:val="21"/>
        </w:rPr>
        <w:t>全球第67名，2023</w:t>
      </w:r>
      <w:r>
        <w:fldChar w:fldCharType="begin"/>
      </w:r>
      <w:r>
        <w:instrText xml:space="preserve"> HYPERLINK "https://baike.baidu.com/item/%E8%BD%AF%E7%A7%91%E4%B8%96%E7%95%8C%E5%A4%A7%E5%AD%A6%E5%AD%A6%E6%9C%AF%E6%8E%92%E5%90%8D/23457593" \t "_blank" </w:instrText>
      </w:r>
      <w:r>
        <w:fldChar w:fldCharType="separate"/>
      </w:r>
      <w:r>
        <w:rPr>
          <w:rFonts w:asciiTheme="minorHAnsi" w:hAnsiTheme="minorHAnsi" w:eastAsiaTheme="majorEastAsia" w:cstheme="minorHAnsi"/>
        </w:rPr>
        <w:t>软科世界大学学术排名</w:t>
      </w:r>
      <w:r>
        <w:rPr>
          <w:rFonts w:asciiTheme="minorHAnsi" w:hAnsiTheme="minorHAnsi" w:eastAsiaTheme="majorEastAsia" w:cstheme="minorHAnsi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>全球第63名，2024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泰晤士高等教育全球大学排名第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69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名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UC</w:t>
      </w:r>
      <w:r>
        <w:rPr>
          <w:rFonts w:asciiTheme="minorHAnsi" w:hAnsiTheme="minorHAnsi" w:eastAsiaTheme="majorEastAsia" w:cstheme="minorHAnsi"/>
          <w:szCs w:val="21"/>
        </w:rPr>
        <w:t>SB</w:t>
      </w:r>
      <w:r>
        <w:rPr>
          <w:rFonts w:hint="eastAsia" w:asciiTheme="minorHAnsi" w:hAnsiTheme="minorHAnsi" w:eastAsiaTheme="majorEastAsia" w:cstheme="minorHAnsi"/>
          <w:szCs w:val="21"/>
        </w:rPr>
        <w:t>在理工和传媒方面尤为突出。理科位列全球前15强，工科位列全球第33名，传媒位列全球第22名。学校拥有10个美国国家科学研究中心。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UCSB</w:t>
      </w:r>
      <w:r>
        <w:rPr>
          <w:rFonts w:hint="eastAsia" w:asciiTheme="minorHAnsi" w:hAnsiTheme="minorHAnsi" w:eastAsiaTheme="majorEastAsia" w:cstheme="minorHAnsi"/>
          <w:szCs w:val="21"/>
        </w:rPr>
        <w:t>现任教授中有6位诺贝尔奖得主，39位美国国家科学院院士，29位美国国家工程院院士，41位美国人文与科学院院士以及38位美国科学促进院成员。</w:t>
      </w: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  <w:lang w:eastAsia="zh-Hans"/>
        </w:rPr>
        <w:t>2024</w:t>
      </w:r>
      <w:r>
        <w:rPr>
          <w:rFonts w:hint="eastAsia" w:cs="Calibri" w:asciiTheme="minorHAnsi" w:hAnsiTheme="minorHAnsi"/>
          <w:szCs w:val="21"/>
          <w:lang w:val="en-US" w:eastAsia="zh-Hans"/>
        </w:rPr>
        <w:t>年</w:t>
      </w:r>
      <w:r>
        <w:rPr>
          <w:rFonts w:hint="default" w:cs="Calibri" w:asciiTheme="minorHAnsi" w:hAnsiTheme="minorHAnsi"/>
          <w:szCs w:val="21"/>
          <w:lang w:eastAsia="zh-Hans"/>
        </w:rPr>
        <w:t>9</w:t>
      </w:r>
      <w:r>
        <w:rPr>
          <w:rFonts w:hint="eastAsia" w:cs="Calibri" w:asciiTheme="minorHAnsi" w:hAnsiTheme="minorHAnsi"/>
          <w:szCs w:val="21"/>
          <w:lang w:val="en-US" w:eastAsia="zh-Hans"/>
        </w:rPr>
        <w:t>月</w:t>
      </w:r>
      <w:r>
        <w:rPr>
          <w:rFonts w:hint="default" w:cs="Calibri" w:asciiTheme="minorHAnsi" w:hAnsiTheme="minorHAnsi"/>
          <w:szCs w:val="21"/>
          <w:lang w:eastAsia="zh-Hans"/>
        </w:rPr>
        <w:t>19</w:t>
      </w:r>
      <w:r>
        <w:rPr>
          <w:rFonts w:hint="eastAsia" w:cs="Calibri" w:asciiTheme="minorHAnsi" w:hAnsiTheme="minorHAnsi"/>
          <w:szCs w:val="21"/>
          <w:lang w:val="en-US" w:eastAsia="zh-Hans"/>
        </w:rPr>
        <w:t>日</w:t>
      </w:r>
      <w:r>
        <w:rPr>
          <w:rFonts w:hint="default" w:cs="Calibri" w:asciiTheme="minorHAnsi" w:hAnsiTheme="minorHAnsi"/>
          <w:szCs w:val="21"/>
          <w:lang w:eastAsia="zh-Hans"/>
        </w:rPr>
        <w:t>-12</w:t>
      </w:r>
      <w:r>
        <w:rPr>
          <w:rFonts w:hint="eastAsia" w:cs="Calibri" w:asciiTheme="minorHAnsi" w:hAnsiTheme="minorHAnsi"/>
          <w:szCs w:val="21"/>
          <w:lang w:val="en-US" w:eastAsia="zh-Hans"/>
        </w:rPr>
        <w:t>月</w:t>
      </w:r>
      <w:r>
        <w:rPr>
          <w:rFonts w:hint="default" w:cs="Calibri" w:asciiTheme="minorHAnsi" w:hAnsiTheme="minorHAnsi"/>
          <w:szCs w:val="21"/>
          <w:lang w:eastAsia="zh-Hans"/>
        </w:rPr>
        <w:t>13</w:t>
      </w:r>
      <w:r>
        <w:rPr>
          <w:rFonts w:hint="eastAsia" w:cs="Calibri" w:asciiTheme="minorHAnsi" w:hAnsiTheme="minorHAnsi"/>
          <w:szCs w:val="21"/>
          <w:lang w:val="en-US" w:eastAsia="zh-Hans"/>
        </w:rPr>
        <w:t>日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2" w:firstLineChars="200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b/>
          <w:szCs w:val="21"/>
        </w:rPr>
        <w:t>加州大学圣芭芭拉分校常规学期学分课程：</w:t>
      </w:r>
      <w:r>
        <w:rPr>
          <w:rFonts w:hint="eastAsia" w:cs="Calibri" w:asciiTheme="minorHAnsi" w:hAnsiTheme="minorHAnsi"/>
          <w:szCs w:val="21"/>
        </w:rPr>
        <w:t>学生可从</w:t>
      </w:r>
      <w:r>
        <w:rPr>
          <w:rFonts w:cs="Calibri" w:asciiTheme="minorHAnsi" w:hAnsiTheme="minorHAnsi"/>
          <w:szCs w:val="21"/>
        </w:rPr>
        <w:t>UCSB</w:t>
      </w:r>
      <w:r>
        <w:rPr>
          <w:rFonts w:hint="eastAsia" w:cs="Calibri" w:asciiTheme="minorHAnsi" w:hAnsiTheme="minorHAnsi"/>
          <w:szCs w:val="21"/>
        </w:rPr>
        <w:t>提供87个本科专业和55个研究生专业中自主选择专业学分课程学习，与</w:t>
      </w:r>
      <w:r>
        <w:rPr>
          <w:rFonts w:cs="Calibri" w:asciiTheme="minorHAnsi" w:hAnsiTheme="minorHAnsi"/>
          <w:szCs w:val="21"/>
        </w:rPr>
        <w:t>UCSB</w:t>
      </w:r>
      <w:r>
        <w:rPr>
          <w:rFonts w:hint="eastAsia" w:cs="Calibri" w:asciiTheme="minorHAnsi" w:hAnsiTheme="minorHAnsi"/>
          <w:szCs w:val="21"/>
        </w:rPr>
        <w:t>学位学生一起同堂上课。</w:t>
      </w:r>
      <w:r>
        <w:rPr>
          <w:rFonts w:cs="Calibri" w:asciiTheme="minorHAnsi" w:hAnsiTheme="minorHAnsi"/>
          <w:szCs w:val="21"/>
        </w:rPr>
        <w:t>UCSB</w:t>
      </w:r>
      <w:r>
        <w:rPr>
          <w:rFonts w:hint="eastAsia" w:cs="Calibri" w:asciiTheme="minorHAnsi" w:hAnsiTheme="minorHAnsi"/>
          <w:szCs w:val="21"/>
        </w:rPr>
        <w:t>设有创意研究学院、工程学院、文学和理学学院、环境科学和管理学院、教育研究学院，专业涵盖生物、化学、计算机科学、英语、文学、数学、物理学、化学工程、机械工程、计算机工程、考古学、亚洲研究、生物化学、经济学、信息、舞蹈、戏剧、电影研究、英语、法律和社会学、语言学、音乐、心理学、哲学、统计科学、动物学等等。项目学生选课时间为学期开始第一</w:t>
      </w:r>
      <w:r>
        <w:rPr>
          <w:rFonts w:hint="default" w:cs="Calibri" w:asciiTheme="minorHAnsi" w:hAnsiTheme="minorHAnsi"/>
          <w:szCs w:val="21"/>
        </w:rPr>
        <w:t>天，</w:t>
      </w:r>
      <w:r>
        <w:rPr>
          <w:rFonts w:hint="eastAsia" w:cs="Calibri" w:asciiTheme="minorHAnsi" w:hAnsiTheme="minorHAnsi"/>
          <w:szCs w:val="21"/>
        </w:rPr>
        <w:t>学生可登录选课网址查看可选课程：</w:t>
      </w:r>
    </w:p>
    <w:p>
      <w:pPr>
        <w:spacing w:line="360" w:lineRule="auto"/>
        <w:ind w:firstLine="420" w:firstLineChars="200"/>
        <w:rPr>
          <w:rFonts w:hint="default"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fldChar w:fldCharType="begin"/>
      </w:r>
      <w:r>
        <w:rPr>
          <w:rFonts w:cs="Calibri" w:asciiTheme="minorHAnsi" w:hAnsiTheme="minorHAnsi"/>
          <w:szCs w:val="21"/>
        </w:rPr>
        <w:instrText xml:space="preserve"> HYPERLINK "https://my.sa.ucsb.edu/public/curriculum/coursesearch.aspx" </w:instrText>
      </w:r>
      <w:r>
        <w:rPr>
          <w:rFonts w:cs="Calibri" w:asciiTheme="minorHAnsi" w:hAnsiTheme="minorHAnsi"/>
          <w:szCs w:val="21"/>
        </w:rPr>
        <w:fldChar w:fldCharType="separate"/>
      </w:r>
      <w:r>
        <w:rPr>
          <w:rStyle w:val="15"/>
          <w:rFonts w:cs="Calibri" w:asciiTheme="minorHAnsi" w:hAnsiTheme="minorHAnsi"/>
          <w:szCs w:val="21"/>
        </w:rPr>
        <w:t>https://my.sa.ucsb.edu/public/curriculum/coursesearch.aspx</w:t>
      </w:r>
      <w:r>
        <w:rPr>
          <w:rFonts w:cs="Calibri" w:asciiTheme="minorHAnsi" w:hAnsiTheme="minorHAnsi"/>
          <w:szCs w:val="21"/>
        </w:rPr>
        <w:fldChar w:fldCharType="end"/>
      </w:r>
      <w:r>
        <w:rPr>
          <w:rFonts w:cs="Calibri" w:asciiTheme="minorHAnsi" w:hAnsiTheme="minorHAnsi"/>
          <w:szCs w:val="21"/>
        </w:rPr>
        <w:t xml:space="preserve"> 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学生需根据自己的水平选择合适的课程：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课程</w:t>
            </w:r>
            <w:r>
              <w:rPr>
                <w:rFonts w:cs="Calibri" w:asciiTheme="minorHAnsi" w:hAnsiTheme="minorHAnsi"/>
                <w:szCs w:val="21"/>
              </w:rPr>
              <w:t>ID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级别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适合学生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1</w:t>
            </w:r>
            <w:r>
              <w:rPr>
                <w:rFonts w:cs="Calibri" w:asciiTheme="minorHAnsi" w:hAnsiTheme="minorHAnsi"/>
                <w:szCs w:val="21"/>
              </w:rPr>
              <w:t>-99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本科低年级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大一、大二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1</w:t>
            </w:r>
            <w:r>
              <w:rPr>
                <w:rFonts w:cs="Calibri" w:asciiTheme="minorHAnsi" w:hAnsiTheme="minorHAnsi"/>
                <w:szCs w:val="21"/>
              </w:rPr>
              <w:t>00-199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本科高年级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大三、大四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2</w:t>
            </w:r>
            <w:r>
              <w:rPr>
                <w:rFonts w:cs="Calibri" w:asciiTheme="minorHAnsi" w:hAnsiTheme="minorHAnsi"/>
                <w:szCs w:val="21"/>
              </w:rPr>
              <w:t>00-299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研究生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本科毕业及研究生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cs="Calibri" w:asciiTheme="minorHAnsi" w:hAnsiTheme="minorHAnsi"/>
                <w:szCs w:val="21"/>
              </w:rPr>
              <w:t>300–399; 400–499</w:t>
            </w:r>
          </w:p>
        </w:tc>
        <w:tc>
          <w:tcPr>
            <w:tcW w:w="2765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职业课程</w:t>
            </w:r>
          </w:p>
        </w:tc>
        <w:tc>
          <w:tcPr>
            <w:tcW w:w="2766" w:type="dxa"/>
          </w:tcPr>
          <w:p>
            <w:pPr>
              <w:spacing w:line="360" w:lineRule="auto"/>
              <w:rPr>
                <w:rFonts w:cs="Calibri" w:asciiTheme="minorHAnsi" w:hAnsiTheme="minorHAnsi"/>
                <w:szCs w:val="21"/>
              </w:rPr>
            </w:pPr>
            <w:r>
              <w:rPr>
                <w:rFonts w:hint="eastAsia" w:cs="Calibri" w:asciiTheme="minorHAnsi" w:hAnsiTheme="minorHAnsi"/>
                <w:szCs w:val="21"/>
              </w:rPr>
              <w:t>均可选择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alibri" w:hAnsi="Calibri" w:cs="Calibri"/>
          <w:szCs w:val="21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cs="Calibri" w:asciiTheme="minorHAnsi" w:hAnsiTheme="minorHAnsi"/>
          <w:szCs w:val="21"/>
        </w:rPr>
      </w:pPr>
      <w:r>
        <w:rPr>
          <w:rFonts w:hint="eastAsia" w:ascii="Calibri" w:hAnsi="Calibri" w:cs="Calibri"/>
          <w:szCs w:val="21"/>
          <w:highlight w:val="none"/>
          <w:lang w:val="en-US" w:eastAsia="zh-Hans"/>
        </w:rPr>
        <w:t>学生前往加州大学圣芭芭拉分校可以修读一学期或者一学年</w:t>
      </w:r>
      <w:r>
        <w:rPr>
          <w:rFonts w:hint="default" w:ascii="Calibri" w:hAnsi="Calibri" w:cs="Calibri"/>
          <w:szCs w:val="21"/>
          <w:highlight w:val="none"/>
          <w:lang w:eastAsia="zh-Hans"/>
        </w:rPr>
        <w:t>，其中</w:t>
      </w:r>
      <w:r>
        <w:rPr>
          <w:rFonts w:hint="eastAsia" w:ascii="Calibri" w:hAnsi="Calibri" w:cs="Calibri"/>
          <w:szCs w:val="21"/>
          <w:highlight w:val="none"/>
        </w:rPr>
        <w:t>一学期至少需要修</w:t>
      </w:r>
      <w:r>
        <w:rPr>
          <w:rFonts w:hint="default" w:ascii="Calibri" w:hAnsi="Calibri" w:cs="Calibri"/>
          <w:szCs w:val="21"/>
          <w:highlight w:val="none"/>
        </w:rPr>
        <w:t>读</w:t>
      </w:r>
      <w:r>
        <w:rPr>
          <w:rFonts w:hint="eastAsia" w:ascii="Calibri" w:hAnsi="Calibri" w:cs="Calibri"/>
          <w:szCs w:val="21"/>
          <w:highlight w:val="none"/>
        </w:rPr>
        <w:t>12个</w:t>
      </w:r>
      <w:r>
        <w:rPr>
          <w:rFonts w:hint="eastAsia" w:ascii="Calibri" w:hAnsi="Calibri" w:cs="Calibri"/>
          <w:szCs w:val="21"/>
        </w:rPr>
        <w:t>学分。</w:t>
      </w:r>
      <w:r>
        <w:rPr>
          <w:rFonts w:hint="default" w:ascii="Calibri" w:hAnsi="Calibri" w:cs="Calibri"/>
          <w:szCs w:val="21"/>
        </w:rPr>
        <w:t xml:space="preserve"> </w:t>
      </w:r>
      <w:r>
        <w:rPr>
          <w:rFonts w:hint="eastAsia" w:ascii="Calibri" w:hAnsi="Calibri" w:cs="Calibri"/>
          <w:szCs w:val="21"/>
        </w:rPr>
        <w:t>学生</w:t>
      </w:r>
      <w:r>
        <w:rPr>
          <w:rFonts w:hint="eastAsia" w:ascii="Calibri" w:hAnsi="Calibri" w:cs="Calibri"/>
          <w:szCs w:val="21"/>
          <w:lang w:val="en-US" w:eastAsia="zh-Hans"/>
        </w:rPr>
        <w:t>可根据个人</w:t>
      </w:r>
      <w:r>
        <w:rPr>
          <w:rFonts w:hint="eastAsia" w:ascii="Calibri" w:hAnsi="Calibri" w:cs="Calibri"/>
          <w:szCs w:val="21"/>
        </w:rPr>
        <w:t>水平及兴趣，全部选择主校区专业学分课程，亦可选择Extension</w:t>
      </w:r>
      <w:r>
        <w:rPr>
          <w:rFonts w:hint="default" w:ascii="Calibri" w:hAnsi="Calibri" w:cs="Calibri"/>
          <w:szCs w:val="21"/>
        </w:rPr>
        <w:t>国际部</w:t>
      </w:r>
      <w:r>
        <w:rPr>
          <w:rFonts w:hint="eastAsia" w:ascii="Calibri" w:hAnsi="Calibri" w:cs="Calibri"/>
          <w:szCs w:val="21"/>
        </w:rPr>
        <w:t>及学术英语课程。</w:t>
      </w:r>
    </w:p>
    <w:p>
      <w:pPr>
        <w:spacing w:line="360" w:lineRule="auto"/>
        <w:ind w:firstLine="422" w:firstLineChars="200"/>
        <w:rPr>
          <w:rFonts w:hint="default" w:cs="Calibri" w:asciiTheme="minorHAnsi" w:hAnsiTheme="minorHAnsi"/>
          <w:szCs w:val="21"/>
        </w:rPr>
      </w:pPr>
      <w:r>
        <w:rPr>
          <w:rFonts w:cs="Calibri" w:asciiTheme="minorHAnsi" w:hAnsiTheme="minorHAnsi"/>
          <w:b/>
          <w:szCs w:val="21"/>
        </w:rPr>
        <w:t>UCSB国际部</w:t>
      </w:r>
      <w:r>
        <w:rPr>
          <w:rFonts w:hint="eastAsia" w:cs="Calibri" w:asciiTheme="minorHAnsi" w:hAnsiTheme="minorHAnsi"/>
          <w:b/>
          <w:szCs w:val="21"/>
        </w:rPr>
        <w:t>课程：</w:t>
      </w:r>
      <w:r>
        <w:rPr>
          <w:rFonts w:hint="eastAsia" w:cs="Calibri" w:asciiTheme="minorHAnsi" w:hAnsiTheme="minorHAnsi"/>
          <w:szCs w:val="21"/>
        </w:rPr>
        <w:t>包括商科、项目管理、市场营销等等专业课程，帮助学生获得实操技能、增加未来就业竞争力。</w:t>
      </w:r>
      <w:r>
        <w:rPr>
          <w:rFonts w:hint="eastAsia" w:cs="Calibri" w:asciiTheme="minorHAnsi" w:hAnsiTheme="minorHAnsi"/>
          <w:b/>
          <w:szCs w:val="21"/>
        </w:rPr>
        <w:t>学术英语及交流课程：</w:t>
      </w:r>
      <w:r>
        <w:rPr>
          <w:rFonts w:hint="eastAsia" w:cs="Calibri" w:asciiTheme="minorHAnsi" w:hAnsiTheme="minorHAnsi"/>
          <w:szCs w:val="21"/>
        </w:rPr>
        <w:t>包括学术英语课程和G</w:t>
      </w:r>
      <w:r>
        <w:rPr>
          <w:rFonts w:cs="Calibri" w:asciiTheme="minorHAnsi" w:hAnsiTheme="minorHAnsi"/>
          <w:szCs w:val="21"/>
        </w:rPr>
        <w:t>RE</w:t>
      </w:r>
      <w:r>
        <w:rPr>
          <w:rFonts w:hint="eastAsia" w:cs="Calibri" w:asciiTheme="minorHAnsi" w:hAnsiTheme="minorHAnsi"/>
          <w:szCs w:val="21"/>
        </w:rPr>
        <w:t>准备课程，帮助学生提高学术英语技能、准备硕士申请</w:t>
      </w:r>
      <w:r>
        <w:rPr>
          <w:rFonts w:hint="default" w:cs="Calibri" w:asciiTheme="minorHAnsi" w:hAnsiTheme="minorHAnsi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Extension国际部及学术英语课程选课链接：</w:t>
      </w:r>
    </w:p>
    <w:p>
      <w:pPr>
        <w:spacing w:line="360" w:lineRule="auto"/>
        <w:ind w:firstLine="420" w:firstLineChars="20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fldChar w:fldCharType="begin"/>
      </w:r>
      <w:r>
        <w:rPr>
          <w:rFonts w:hint="default" w:cs="Calibri" w:asciiTheme="minorHAnsi" w:hAnsiTheme="minorHAnsi"/>
          <w:szCs w:val="21"/>
        </w:rPr>
        <w:instrText xml:space="preserve"> HYPERLINK "https://enroll.professional.ucsb.edu/search/publicCourseAdvancedSearch.do?method=load" </w:instrText>
      </w:r>
      <w:r>
        <w:rPr>
          <w:rFonts w:hint="default" w:cs="Calibri" w:asciiTheme="minorHAnsi" w:hAnsiTheme="minorHAnsi"/>
          <w:szCs w:val="21"/>
        </w:rPr>
        <w:fldChar w:fldCharType="separate"/>
      </w:r>
      <w:r>
        <w:rPr>
          <w:rStyle w:val="15"/>
          <w:rFonts w:hint="default" w:cs="Calibri" w:asciiTheme="minorHAnsi" w:hAnsiTheme="minorHAnsi"/>
          <w:szCs w:val="21"/>
        </w:rPr>
        <w:t>https://enroll.professional.ucsb.edu/search/publicCourseAdvancedSearch.do?method=load</w:t>
      </w:r>
      <w:r>
        <w:rPr>
          <w:rFonts w:hint="default" w:cs="Calibri" w:asciiTheme="minorHAnsi" w:hAnsiTheme="minorHAnsi"/>
          <w:szCs w:val="21"/>
        </w:rPr>
        <w:fldChar w:fldCharType="end"/>
      </w:r>
    </w:p>
    <w:p>
      <w:pPr>
        <w:spacing w:line="360" w:lineRule="auto"/>
        <w:rPr>
          <w:rFonts w:hint="eastAsia" w:cs="Calibri" w:asciiTheme="minorHAnsi" w:hAnsiTheme="minorHAnsi"/>
          <w:b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b/>
          <w:szCs w:val="21"/>
        </w:rPr>
        <w:t>【项目收获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参加加州大学圣芭芭拉分校</w:t>
      </w:r>
      <w:r>
        <w:rPr>
          <w:rFonts w:hint="default" w:asciiTheme="minorHAnsi" w:hAnsiTheme="minorHAnsi" w:eastAsiaTheme="majorEastAsia" w:cstheme="minorHAnsi"/>
          <w:szCs w:val="21"/>
        </w:rPr>
        <w:t>2024</w:t>
      </w:r>
      <w:r>
        <w:rPr>
          <w:rFonts w:hint="eastAsia" w:asciiTheme="minorHAnsi" w:hAnsiTheme="minorHAnsi" w:eastAsiaTheme="majorEastAsia" w:cstheme="minorHAnsi"/>
          <w:szCs w:val="21"/>
        </w:rPr>
        <w:t>专业学分项目的学生将由学校进行统一的学术管理与学术考核，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学业后，学生可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加州大学圣芭芭拉分校的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官方</w:t>
      </w:r>
      <w:r>
        <w:rPr>
          <w:rFonts w:hint="eastAsia" w:asciiTheme="minorHAnsi" w:hAnsiTheme="minorHAnsi" w:eastAsiaTheme="majorEastAsia" w:cstheme="minorHAnsi"/>
          <w:szCs w:val="21"/>
        </w:rPr>
        <w:t>成绩单及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相应</w:t>
      </w:r>
      <w:r>
        <w:rPr>
          <w:rFonts w:hint="eastAsia" w:asciiTheme="minorHAnsi" w:hAnsiTheme="minorHAnsi" w:eastAsiaTheme="majorEastAsia" w:cstheme="minorHAnsi"/>
          <w:szCs w:val="21"/>
        </w:rPr>
        <w:t>学分。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57785</wp:posOffset>
            </wp:positionV>
            <wp:extent cx="1752600" cy="2261235"/>
            <wp:effectExtent l="0" t="0" r="0" b="5715"/>
            <wp:wrapTight wrapText="bothSides">
              <wp:wrapPolygon>
                <wp:start x="0" y="0"/>
                <wp:lineTo x="0" y="21473"/>
                <wp:lineTo x="21365" y="21473"/>
                <wp:lineTo x="21365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图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：</w:t>
      </w:r>
      <w:r>
        <w:rPr>
          <w:rFonts w:hint="eastAsia" w:asciiTheme="minorHAnsi" w:hAnsiTheme="minorHAnsi" w:eastAsiaTheme="majorEastAsia" w:cstheme="minorHAnsi"/>
          <w:szCs w:val="21"/>
        </w:rPr>
        <w:t>项目成绩单参考样本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  <w:highlight w:val="none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  <w:highlight w:val="none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highlight w:val="none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  <w:highlight w:val="none"/>
        </w:rPr>
        <w:t>费用</w:t>
      </w:r>
      <w:r>
        <w:rPr>
          <w:rFonts w:cs="Calibri" w:asciiTheme="minorHAnsi" w:hAnsiTheme="minorHAnsi"/>
          <w:szCs w:val="21"/>
          <w:highlight w:val="none"/>
        </w:rPr>
        <w:t>】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  <w:highlight w:val="none"/>
        </w:rPr>
      </w:pPr>
    </w:p>
    <w:tbl>
      <w:tblPr>
        <w:tblStyle w:val="1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6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1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51" w:type="dxa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asciiTheme="minorHAnsi" w:hAnsiTheme="minorHAnsi" w:eastAsiaTheme="majorEastAsia" w:cstheme="minorHAnsi"/>
                <w:szCs w:val="21"/>
                <w:highlight w:val="none"/>
              </w:rPr>
              <w:t>9</w:t>
            </w:r>
            <w:r>
              <w:rPr>
                <w:rFonts w:hint="default" w:asciiTheme="minorHAnsi" w:hAnsiTheme="minorHAnsi" w:eastAsiaTheme="majorEastAsia" w:cstheme="minorHAnsi"/>
                <w:szCs w:val="21"/>
                <w:highlight w:val="none"/>
              </w:rPr>
              <w:t>868</w:t>
            </w:r>
            <w:r>
              <w:rPr>
                <w:rFonts w:asciiTheme="minorHAnsi" w:hAnsiTheme="minorHAnsi" w:eastAsiaTheme="majorEastAsia" w:cstheme="minorHAnsi"/>
                <w:szCs w:val="21"/>
                <w:highlight w:val="none"/>
              </w:rPr>
              <w:t>美</w:t>
            </w:r>
            <w:r>
              <w:rPr>
                <w:rFonts w:hint="eastAsia" w:asciiTheme="minorHAnsi" w:hAnsiTheme="minorHAnsi" w:eastAsiaTheme="majorEastAsia" w:cstheme="minorHAnsi"/>
                <w:szCs w:val="21"/>
                <w:highlight w:val="no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51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课程学费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、申请费、海外大学服务费、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项目设计与管理费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、签证培训及指导、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海外医疗险及意外险、落地接机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</w:rPr>
              <w:t>费用不包括</w:t>
            </w:r>
          </w:p>
        </w:tc>
        <w:tc>
          <w:tcPr>
            <w:tcW w:w="6551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</w:rPr>
              <w:t>签证费、住宿费、往返机票及交通、餐食及其他个人消费</w:t>
            </w:r>
          </w:p>
        </w:tc>
      </w:tr>
    </w:tbl>
    <w:p>
      <w:pPr>
        <w:widowControl/>
        <w:spacing w:line="360" w:lineRule="auto"/>
        <w:ind w:left="0" w:leftChars="0" w:firstLine="0" w:firstLineChars="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五、项目申请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Cs w:val="21"/>
        </w:rPr>
        <w:t>202</w:t>
      </w:r>
      <w:r>
        <w:rPr>
          <w:rFonts w:hint="default" w:ascii="Calibri" w:hAnsi="Calibri" w:cs="Calibri"/>
          <w:szCs w:val="21"/>
        </w:rPr>
        <w:t>4</w:t>
      </w:r>
      <w:r>
        <w:rPr>
          <w:rFonts w:hint="eastAsia" w:ascii="Calibri" w:hAnsi="Calibri" w:cs="Calibri"/>
          <w:szCs w:val="21"/>
        </w:rPr>
        <w:t>年</w:t>
      </w:r>
      <w:r>
        <w:rPr>
          <w:rFonts w:hint="default" w:ascii="Calibri" w:hAnsi="Calibri" w:cs="Calibri"/>
          <w:szCs w:val="21"/>
        </w:rPr>
        <w:t>秋季</w:t>
      </w:r>
      <w:r>
        <w:rPr>
          <w:rFonts w:hint="eastAsia" w:ascii="Calibri" w:hAnsi="Calibri" w:cs="Calibri"/>
          <w:szCs w:val="21"/>
        </w:rPr>
        <w:t>加州大学圣芭芭拉分校</w:t>
      </w:r>
      <w:r>
        <w:rPr>
          <w:rFonts w:hint="eastAsia" w:ascii="Calibri" w:hAnsi="Calibri" w:cs="Calibri"/>
          <w:szCs w:val="21"/>
          <w:lang w:val="en-US" w:eastAsia="zh-Hans"/>
        </w:rPr>
        <w:t>学期</w:t>
      </w:r>
      <w:r>
        <w:rPr>
          <w:rFonts w:hint="eastAsia" w:ascii="Calibri" w:hAnsi="Calibri" w:cs="Calibri"/>
          <w:szCs w:val="21"/>
        </w:rPr>
        <w:t>专业学分访学项目选拔名额为</w:t>
      </w:r>
      <w:r>
        <w:rPr>
          <w:rFonts w:hint="default" w:ascii="Calibri" w:hAnsi="Calibri" w:cs="Calibri"/>
          <w:szCs w:val="21"/>
        </w:rPr>
        <w:t>20</w:t>
      </w:r>
      <w:r>
        <w:rPr>
          <w:rFonts w:hint="eastAsia" w:ascii="Calibri" w:hAnsi="Calibri" w:cs="Calibri"/>
          <w:szCs w:val="21"/>
        </w:rPr>
        <w:t>人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项目申请截止日期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：202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4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5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</w:rPr>
        <w:t>月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lang w:val="en-US" w:eastAsia="zh-CN"/>
        </w:rPr>
        <w:t>31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</w:rPr>
        <w:t>日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全日制本科生及研究生，成绩优异、道德品质好，在校期间未受过纪律处分，身心健康，能顺利完成</w:t>
      </w:r>
      <w:r>
        <w:rPr>
          <w:rFonts w:hint="default" w:asciiTheme="minorHAnsi" w:hAnsiTheme="minorHAnsi" w:eastAsiaTheme="majorEastAsia" w:cstheme="minorHAnsi"/>
          <w:szCs w:val="21"/>
        </w:rPr>
        <w:t>海外</w:t>
      </w:r>
      <w:r>
        <w:rPr>
          <w:rFonts w:hint="eastAsia" w:asciiTheme="minorHAnsi" w:hAnsiTheme="minorHAnsi" w:eastAsiaTheme="majorEastAsia" w:cstheme="minorHAnsi"/>
          <w:szCs w:val="21"/>
        </w:rPr>
        <w:t>学习任务；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申请要求；</w:t>
      </w:r>
      <w:r>
        <w:rPr>
          <w:rFonts w:hint="default" w:asciiTheme="minorHAnsi" w:hAnsiTheme="minorHAnsi" w:eastAsiaTheme="majorEastAsia" w:cstheme="minorHAnsi"/>
          <w:szCs w:val="21"/>
        </w:rPr>
        <w:t>GPA2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.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8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及以上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（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四分制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）；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大学英语四级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530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分或六级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500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分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；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或</w:t>
      </w:r>
      <w:r>
        <w:rPr>
          <w:rFonts w:hint="eastAsia" w:asciiTheme="minorHAnsi" w:hAnsiTheme="minorHAnsi" w:eastAsiaTheme="majorEastAsia" w:cstheme="minorHAnsi"/>
          <w:szCs w:val="21"/>
          <w:highlight w:val="none"/>
        </w:rPr>
        <w:t>托福</w:t>
      </w:r>
      <w:r>
        <w:rPr>
          <w:rFonts w:asciiTheme="minorHAnsi" w:hAnsiTheme="minorHAnsi" w:eastAsiaTheme="majorEastAsia" w:cstheme="minorHAnsi"/>
          <w:szCs w:val="21"/>
          <w:highlight w:val="none"/>
        </w:rPr>
        <w:t>iBT 80 /</w:t>
      </w:r>
      <w:r>
        <w:rPr>
          <w:rFonts w:hint="eastAsia" w:asciiTheme="minorHAnsi" w:hAnsiTheme="minorHAnsi" w:eastAsiaTheme="majorEastAsia" w:cstheme="minorHAnsi"/>
          <w:szCs w:val="21"/>
          <w:highlight w:val="none"/>
        </w:rPr>
        <w:t>雅思</w:t>
      </w:r>
      <w:r>
        <w:rPr>
          <w:rFonts w:asciiTheme="minorHAnsi" w:hAnsiTheme="minorHAnsi" w:eastAsiaTheme="majorEastAsia" w:cstheme="minorHAnsi"/>
          <w:szCs w:val="21"/>
          <w:highlight w:val="none"/>
        </w:rPr>
        <w:t>6.5</w:t>
      </w:r>
      <w:r>
        <w:rPr>
          <w:rFonts w:asciiTheme="minorHAnsi" w:hAnsiTheme="minorHAnsi" w:eastAsiaTheme="majorEastAsia" w:cstheme="minorHAnsi"/>
          <w:szCs w:val="21"/>
        </w:rPr>
        <w:t xml:space="preserve"> 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家庭具有一定经济基础，能够提供访学所需学杂费；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通过Uchain Education的项目英文面试、加州大学圣芭芭拉分校的学术审核、以及我校院系及国际交流处的资格审核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hint="default" w:asciiTheme="minorHAnsi" w:hAnsiTheme="minorHAnsi" w:eastAsiaTheme="majorEastAsia" w:cstheme="minorHAnsi"/>
          <w:szCs w:val="21"/>
          <w:highlight w:val="none"/>
          <w:lang w:eastAsia="zh-Hans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u w:val="single"/>
          <w:lang w:val="en-US" w:eastAsia="zh-CN"/>
        </w:rPr>
        <w:t>学校申请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lang w:val="en-US" w:eastAsia="zh-CN"/>
        </w:rPr>
        <w:t>：学生自愿申请，进入学校“最多跑一次”网上办事大厅“学生赴国（境）外交流申请”流程申请</w:t>
      </w:r>
      <w:r>
        <w:rPr>
          <w:rFonts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21"/>
        <w:numPr>
          <w:ilvl w:val="0"/>
          <w:numId w:val="0"/>
        </w:numPr>
        <w:spacing w:line="360" w:lineRule="auto"/>
        <w:jc w:val="both"/>
        <w:rPr>
          <w:rFonts w:hint="default" w:asciiTheme="minorHAnsi" w:hAnsiTheme="minorHAnsi" w:eastAsiaTheme="majorEastAsia" w:cstheme="minorHAnsi"/>
          <w:szCs w:val="21"/>
          <w:highlight w:val="none"/>
          <w:lang w:val="en-US" w:eastAsia="zh-CN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请</w:t>
      </w:r>
      <w:r>
        <w:rPr>
          <w:rFonts w:hint="eastAsia" w:ascii="宋体" w:hAnsi="宋体" w:eastAsia="宋体" w:cs="宋体"/>
          <w:sz w:val="21"/>
          <w:szCs w:val="21"/>
          <w:u w:val="single"/>
        </w:rPr>
        <w:t>先向学校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提交</w:t>
      </w:r>
      <w:r>
        <w:rPr>
          <w:rFonts w:hint="eastAsia" w:ascii="宋体" w:hAnsi="宋体" w:eastAsia="宋体" w:cs="宋体"/>
          <w:sz w:val="21"/>
          <w:szCs w:val="21"/>
          <w:u w:val="single"/>
        </w:rPr>
        <w:t>申请之后再向项目方申请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hint="default" w:asciiTheme="minorHAnsi" w:hAnsiTheme="minorHAnsi" w:eastAsiaTheme="majorEastAsia" w:cstheme="minorHAnsi"/>
          <w:szCs w:val="21"/>
          <w:highlight w:val="none"/>
          <w:lang w:eastAsia="zh-Hans"/>
        </w:rPr>
      </w:pP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"/>
        </w:rPr>
        <w:t>项目方申请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扫描下方二维码填写《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202</w:t>
      </w:r>
      <w:r>
        <w:rPr>
          <w:rFonts w:hint="default" w:ascii="Calibri" w:hAnsi="Calibri" w:cs="Calibri"/>
          <w:kern w:val="2"/>
          <w:sz w:val="21"/>
          <w:szCs w:val="21"/>
          <w:lang w:eastAsia="zh-CN" w:bidi="ar"/>
        </w:rPr>
        <w:t>4夏秋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世界名校访学项目报名表》，网上报名的时间决定录取的顺序</w:t>
      </w:r>
      <w:r>
        <w:rPr>
          <w:rFonts w:hint="default" w:asciiTheme="minorHAnsi" w:hAnsiTheme="minorHAnsi" w:eastAsiaTheme="majorEastAsia" w:cstheme="minorHAnsi"/>
          <w:szCs w:val="21"/>
          <w:highlight w:val="none"/>
          <w:lang w:eastAsia="zh-Hans"/>
        </w:rPr>
        <w:t>；</w:t>
      </w:r>
    </w:p>
    <w:p>
      <w:pPr>
        <w:pStyle w:val="21"/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宋体" w:hAnsi="宋体" w:cs="宋体"/>
          <w:kern w:val="0"/>
          <w:szCs w:val="21"/>
        </w:rPr>
      </w:pPr>
      <w:r>
        <w:rPr>
          <w:rFonts w:hint="default" w:ascii="宋体" w:hAnsi="宋体" w:cs="宋体"/>
          <w:kern w:val="0"/>
          <w:szCs w:val="21"/>
        </w:rPr>
        <w:drawing>
          <wp:inline distT="0" distB="0" distL="114300" distR="114300">
            <wp:extent cx="1428750" cy="1428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hint="eastAsia"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项目咨询</w:t>
      </w:r>
      <w:r>
        <w:rPr>
          <w:rFonts w:hint="eastAsia" w:ascii="宋体" w:hAnsi="宋体" w:cs="宋体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许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Hans"/>
        </w:rPr>
        <w:t>老师</w:t>
      </w:r>
      <w:r>
        <w:rPr>
          <w:rFonts w:hint="default" w:ascii="宋体" w:hAnsi="宋体" w:cs="宋体"/>
          <w:kern w:val="0"/>
          <w:szCs w:val="21"/>
          <w:highlight w:val="none"/>
          <w:lang w:eastAsia="zh-Hans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19814720130</w:t>
      </w:r>
      <w:r>
        <w:rPr>
          <w:rFonts w:hint="default" w:ascii="宋体" w:hAnsi="宋体" w:cs="宋体"/>
          <w:kern w:val="0"/>
          <w:szCs w:val="21"/>
          <w:highlight w:val="none"/>
          <w:lang w:eastAsia="zh-Hans"/>
        </w:rPr>
        <w:t>（</w:t>
      </w:r>
      <w:r>
        <w:rPr>
          <w:rFonts w:hint="eastAsia" w:ascii="宋体" w:hAnsi="宋体" w:cs="宋体"/>
          <w:kern w:val="0"/>
          <w:szCs w:val="21"/>
          <w:highlight w:val="none"/>
        </w:rPr>
        <w:t>微信同号）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31E04"/>
    <w:multiLevelType w:val="multilevel"/>
    <w:tmpl w:val="13931E0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46834264"/>
    <w:multiLevelType w:val="multilevel"/>
    <w:tmpl w:val="468342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2">
    <w:nsid w:val="593AC677"/>
    <w:multiLevelType w:val="multilevel"/>
    <w:tmpl w:val="593AC677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3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 w:asciiTheme="minorAscii" w:hAnsiTheme="minorAscii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DEF213"/>
    <w:multiLevelType w:val="multilevel"/>
    <w:tmpl w:val="7EDEF213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 w:asciiTheme="minorAscii" w:hAnsiTheme="minorAscii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NzMzODI0MDNiNzRlNTZmNTdmZTlkMmY5MzE3MDMifQ=="/>
  </w:docVars>
  <w:rsids>
    <w:rsidRoot w:val="00500A8F"/>
    <w:rsid w:val="00001149"/>
    <w:rsid w:val="000035D7"/>
    <w:rsid w:val="00010F31"/>
    <w:rsid w:val="00013BA1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87E"/>
    <w:rsid w:val="000519A2"/>
    <w:rsid w:val="0005389A"/>
    <w:rsid w:val="00055729"/>
    <w:rsid w:val="0006181E"/>
    <w:rsid w:val="00065242"/>
    <w:rsid w:val="000675A7"/>
    <w:rsid w:val="000820F9"/>
    <w:rsid w:val="0009206E"/>
    <w:rsid w:val="000954F4"/>
    <w:rsid w:val="000A0A86"/>
    <w:rsid w:val="000A248D"/>
    <w:rsid w:val="000A2A22"/>
    <w:rsid w:val="000A4030"/>
    <w:rsid w:val="000A5251"/>
    <w:rsid w:val="000A5B6D"/>
    <w:rsid w:val="000B1A29"/>
    <w:rsid w:val="000B223A"/>
    <w:rsid w:val="000C2F7C"/>
    <w:rsid w:val="000C2FF5"/>
    <w:rsid w:val="000C3F5B"/>
    <w:rsid w:val="000C4E56"/>
    <w:rsid w:val="000C5C18"/>
    <w:rsid w:val="000C6BD7"/>
    <w:rsid w:val="000C7F9A"/>
    <w:rsid w:val="000D2EEA"/>
    <w:rsid w:val="000E1209"/>
    <w:rsid w:val="000E180D"/>
    <w:rsid w:val="000E1B60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43E74"/>
    <w:rsid w:val="001464D9"/>
    <w:rsid w:val="00146AB9"/>
    <w:rsid w:val="00151E96"/>
    <w:rsid w:val="00167799"/>
    <w:rsid w:val="00170451"/>
    <w:rsid w:val="001738F0"/>
    <w:rsid w:val="00176F21"/>
    <w:rsid w:val="001816C9"/>
    <w:rsid w:val="00182E04"/>
    <w:rsid w:val="001834A2"/>
    <w:rsid w:val="00186190"/>
    <w:rsid w:val="001869B8"/>
    <w:rsid w:val="0019137B"/>
    <w:rsid w:val="00192C0F"/>
    <w:rsid w:val="00196CB5"/>
    <w:rsid w:val="001A0C7A"/>
    <w:rsid w:val="001A281F"/>
    <w:rsid w:val="001A2899"/>
    <w:rsid w:val="001A4E99"/>
    <w:rsid w:val="001A7D56"/>
    <w:rsid w:val="001B1369"/>
    <w:rsid w:val="001B1730"/>
    <w:rsid w:val="001B372D"/>
    <w:rsid w:val="001B49B3"/>
    <w:rsid w:val="001C0939"/>
    <w:rsid w:val="001C1A51"/>
    <w:rsid w:val="001C2174"/>
    <w:rsid w:val="001C3481"/>
    <w:rsid w:val="001C5309"/>
    <w:rsid w:val="001C6985"/>
    <w:rsid w:val="001D4042"/>
    <w:rsid w:val="001D4EF4"/>
    <w:rsid w:val="001E31D7"/>
    <w:rsid w:val="001E5D98"/>
    <w:rsid w:val="001E66BF"/>
    <w:rsid w:val="001E7571"/>
    <w:rsid w:val="001F00DB"/>
    <w:rsid w:val="001F5524"/>
    <w:rsid w:val="00202030"/>
    <w:rsid w:val="00203BFF"/>
    <w:rsid w:val="002133F2"/>
    <w:rsid w:val="00216553"/>
    <w:rsid w:val="0021711E"/>
    <w:rsid w:val="00220E2D"/>
    <w:rsid w:val="0022214B"/>
    <w:rsid w:val="0022260C"/>
    <w:rsid w:val="002274D9"/>
    <w:rsid w:val="00231B5A"/>
    <w:rsid w:val="00242260"/>
    <w:rsid w:val="002427E5"/>
    <w:rsid w:val="002441C6"/>
    <w:rsid w:val="002449A1"/>
    <w:rsid w:val="00251642"/>
    <w:rsid w:val="00254885"/>
    <w:rsid w:val="00255140"/>
    <w:rsid w:val="00261406"/>
    <w:rsid w:val="00261C11"/>
    <w:rsid w:val="00271BCB"/>
    <w:rsid w:val="00275270"/>
    <w:rsid w:val="0028056A"/>
    <w:rsid w:val="002806E5"/>
    <w:rsid w:val="002852EE"/>
    <w:rsid w:val="0029179F"/>
    <w:rsid w:val="00292326"/>
    <w:rsid w:val="00295361"/>
    <w:rsid w:val="00296348"/>
    <w:rsid w:val="002966F3"/>
    <w:rsid w:val="00297E1A"/>
    <w:rsid w:val="002A1734"/>
    <w:rsid w:val="002A402F"/>
    <w:rsid w:val="002B61DD"/>
    <w:rsid w:val="002B7076"/>
    <w:rsid w:val="002C2028"/>
    <w:rsid w:val="002C229B"/>
    <w:rsid w:val="002C27D4"/>
    <w:rsid w:val="002C2F51"/>
    <w:rsid w:val="002C571A"/>
    <w:rsid w:val="002C6AEB"/>
    <w:rsid w:val="002C722D"/>
    <w:rsid w:val="002D04D0"/>
    <w:rsid w:val="002D76B2"/>
    <w:rsid w:val="002E0E9B"/>
    <w:rsid w:val="002E1476"/>
    <w:rsid w:val="002E3299"/>
    <w:rsid w:val="002E4985"/>
    <w:rsid w:val="002E64CC"/>
    <w:rsid w:val="002F0A69"/>
    <w:rsid w:val="002F1A53"/>
    <w:rsid w:val="002F2686"/>
    <w:rsid w:val="002F314E"/>
    <w:rsid w:val="002F3568"/>
    <w:rsid w:val="002F7AB9"/>
    <w:rsid w:val="0030157A"/>
    <w:rsid w:val="00302995"/>
    <w:rsid w:val="00303D3D"/>
    <w:rsid w:val="003168EC"/>
    <w:rsid w:val="0031712B"/>
    <w:rsid w:val="00321717"/>
    <w:rsid w:val="00321D5F"/>
    <w:rsid w:val="00333C15"/>
    <w:rsid w:val="00334538"/>
    <w:rsid w:val="003354A1"/>
    <w:rsid w:val="003423E0"/>
    <w:rsid w:val="00342D9D"/>
    <w:rsid w:val="00342E7E"/>
    <w:rsid w:val="00362284"/>
    <w:rsid w:val="003643BE"/>
    <w:rsid w:val="0037277F"/>
    <w:rsid w:val="003738EA"/>
    <w:rsid w:val="00375491"/>
    <w:rsid w:val="003822A8"/>
    <w:rsid w:val="00383DCC"/>
    <w:rsid w:val="00384522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A2D"/>
    <w:rsid w:val="003C6EF7"/>
    <w:rsid w:val="003D0F7B"/>
    <w:rsid w:val="003D0FE9"/>
    <w:rsid w:val="003D2BCE"/>
    <w:rsid w:val="003D3E91"/>
    <w:rsid w:val="003D4037"/>
    <w:rsid w:val="003D4529"/>
    <w:rsid w:val="003D4B46"/>
    <w:rsid w:val="003D5F48"/>
    <w:rsid w:val="003D7C5F"/>
    <w:rsid w:val="003E01B3"/>
    <w:rsid w:val="003E3199"/>
    <w:rsid w:val="003F050A"/>
    <w:rsid w:val="003F059B"/>
    <w:rsid w:val="003F4EDA"/>
    <w:rsid w:val="003F50D1"/>
    <w:rsid w:val="003F5F88"/>
    <w:rsid w:val="003F73EF"/>
    <w:rsid w:val="00404963"/>
    <w:rsid w:val="0041273F"/>
    <w:rsid w:val="00413B26"/>
    <w:rsid w:val="0042039B"/>
    <w:rsid w:val="00420E6D"/>
    <w:rsid w:val="0042105D"/>
    <w:rsid w:val="00426325"/>
    <w:rsid w:val="00430381"/>
    <w:rsid w:val="00437101"/>
    <w:rsid w:val="00437A33"/>
    <w:rsid w:val="00437B77"/>
    <w:rsid w:val="004421B1"/>
    <w:rsid w:val="00442AE1"/>
    <w:rsid w:val="004469A3"/>
    <w:rsid w:val="004472FC"/>
    <w:rsid w:val="0045270B"/>
    <w:rsid w:val="00454C45"/>
    <w:rsid w:val="00457E73"/>
    <w:rsid w:val="004624BE"/>
    <w:rsid w:val="00465A92"/>
    <w:rsid w:val="004674CE"/>
    <w:rsid w:val="004679CE"/>
    <w:rsid w:val="00470270"/>
    <w:rsid w:val="00471CBF"/>
    <w:rsid w:val="00481273"/>
    <w:rsid w:val="00485AD1"/>
    <w:rsid w:val="0049254C"/>
    <w:rsid w:val="004932B6"/>
    <w:rsid w:val="004946E0"/>
    <w:rsid w:val="00495E6D"/>
    <w:rsid w:val="004A1602"/>
    <w:rsid w:val="004A2C27"/>
    <w:rsid w:val="004A51A8"/>
    <w:rsid w:val="004B3073"/>
    <w:rsid w:val="004B4D89"/>
    <w:rsid w:val="004B516E"/>
    <w:rsid w:val="004C0E26"/>
    <w:rsid w:val="004C2DCF"/>
    <w:rsid w:val="004C343D"/>
    <w:rsid w:val="004C5277"/>
    <w:rsid w:val="004C5378"/>
    <w:rsid w:val="004C6632"/>
    <w:rsid w:val="004D2E14"/>
    <w:rsid w:val="004D3884"/>
    <w:rsid w:val="004D498F"/>
    <w:rsid w:val="004D5BBA"/>
    <w:rsid w:val="004E0748"/>
    <w:rsid w:val="004E1386"/>
    <w:rsid w:val="004E1D06"/>
    <w:rsid w:val="004E728E"/>
    <w:rsid w:val="004F0AAB"/>
    <w:rsid w:val="004F743F"/>
    <w:rsid w:val="004F7C1B"/>
    <w:rsid w:val="00500A8F"/>
    <w:rsid w:val="00504529"/>
    <w:rsid w:val="005060F9"/>
    <w:rsid w:val="00510599"/>
    <w:rsid w:val="00512BAE"/>
    <w:rsid w:val="005167D4"/>
    <w:rsid w:val="00520C0E"/>
    <w:rsid w:val="00522EAE"/>
    <w:rsid w:val="005250F2"/>
    <w:rsid w:val="00525703"/>
    <w:rsid w:val="005258D5"/>
    <w:rsid w:val="00531934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3C15"/>
    <w:rsid w:val="0057494B"/>
    <w:rsid w:val="005750A7"/>
    <w:rsid w:val="005762B0"/>
    <w:rsid w:val="00584716"/>
    <w:rsid w:val="005849E3"/>
    <w:rsid w:val="00584E4F"/>
    <w:rsid w:val="00584E6C"/>
    <w:rsid w:val="00586D6C"/>
    <w:rsid w:val="00587D18"/>
    <w:rsid w:val="00587EC6"/>
    <w:rsid w:val="00596D1A"/>
    <w:rsid w:val="005A04BB"/>
    <w:rsid w:val="005A31F5"/>
    <w:rsid w:val="005A65C8"/>
    <w:rsid w:val="005B69C2"/>
    <w:rsid w:val="005C1C23"/>
    <w:rsid w:val="005C27A1"/>
    <w:rsid w:val="005C43F0"/>
    <w:rsid w:val="005C6510"/>
    <w:rsid w:val="005C7CC0"/>
    <w:rsid w:val="005D0683"/>
    <w:rsid w:val="005E5A41"/>
    <w:rsid w:val="005E674A"/>
    <w:rsid w:val="005E6E17"/>
    <w:rsid w:val="005F6112"/>
    <w:rsid w:val="00606AA2"/>
    <w:rsid w:val="00606C4F"/>
    <w:rsid w:val="00615CF7"/>
    <w:rsid w:val="00617A76"/>
    <w:rsid w:val="00621ED0"/>
    <w:rsid w:val="00622238"/>
    <w:rsid w:val="00624494"/>
    <w:rsid w:val="00624BB2"/>
    <w:rsid w:val="00625A25"/>
    <w:rsid w:val="00632329"/>
    <w:rsid w:val="0063345A"/>
    <w:rsid w:val="00637AD1"/>
    <w:rsid w:val="006421C2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97B15"/>
    <w:rsid w:val="006A2B5F"/>
    <w:rsid w:val="006A439F"/>
    <w:rsid w:val="006A6A07"/>
    <w:rsid w:val="006A72B8"/>
    <w:rsid w:val="006B1E37"/>
    <w:rsid w:val="006C2070"/>
    <w:rsid w:val="006D11A4"/>
    <w:rsid w:val="006D5B15"/>
    <w:rsid w:val="006D642C"/>
    <w:rsid w:val="006F6895"/>
    <w:rsid w:val="00700EA9"/>
    <w:rsid w:val="0070255A"/>
    <w:rsid w:val="00705BEF"/>
    <w:rsid w:val="00706179"/>
    <w:rsid w:val="00710D93"/>
    <w:rsid w:val="007113DD"/>
    <w:rsid w:val="00713EF9"/>
    <w:rsid w:val="0071430B"/>
    <w:rsid w:val="00720659"/>
    <w:rsid w:val="0072201D"/>
    <w:rsid w:val="007243E9"/>
    <w:rsid w:val="00730B61"/>
    <w:rsid w:val="00733292"/>
    <w:rsid w:val="007423FD"/>
    <w:rsid w:val="0076199E"/>
    <w:rsid w:val="007619AD"/>
    <w:rsid w:val="00762330"/>
    <w:rsid w:val="007640E0"/>
    <w:rsid w:val="007652B1"/>
    <w:rsid w:val="0076777F"/>
    <w:rsid w:val="00770616"/>
    <w:rsid w:val="00772E22"/>
    <w:rsid w:val="00775505"/>
    <w:rsid w:val="0077630B"/>
    <w:rsid w:val="00776AE1"/>
    <w:rsid w:val="0078010F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2398"/>
    <w:rsid w:val="007D6B8F"/>
    <w:rsid w:val="007E0C8A"/>
    <w:rsid w:val="007E156F"/>
    <w:rsid w:val="007E2ACE"/>
    <w:rsid w:val="007E32CF"/>
    <w:rsid w:val="007E3816"/>
    <w:rsid w:val="007F262A"/>
    <w:rsid w:val="007F5700"/>
    <w:rsid w:val="00802548"/>
    <w:rsid w:val="00802957"/>
    <w:rsid w:val="008122CA"/>
    <w:rsid w:val="00814AA6"/>
    <w:rsid w:val="0081763A"/>
    <w:rsid w:val="00821346"/>
    <w:rsid w:val="00823ADD"/>
    <w:rsid w:val="00824D2F"/>
    <w:rsid w:val="008267EE"/>
    <w:rsid w:val="0083050D"/>
    <w:rsid w:val="00832E9B"/>
    <w:rsid w:val="0083431F"/>
    <w:rsid w:val="008368E5"/>
    <w:rsid w:val="0083786A"/>
    <w:rsid w:val="00840178"/>
    <w:rsid w:val="0084297C"/>
    <w:rsid w:val="008432ED"/>
    <w:rsid w:val="00843F7D"/>
    <w:rsid w:val="008450F3"/>
    <w:rsid w:val="0086227D"/>
    <w:rsid w:val="00863FEE"/>
    <w:rsid w:val="008653E0"/>
    <w:rsid w:val="00865A14"/>
    <w:rsid w:val="00865CF9"/>
    <w:rsid w:val="00866C18"/>
    <w:rsid w:val="00867B69"/>
    <w:rsid w:val="0088500C"/>
    <w:rsid w:val="0089014A"/>
    <w:rsid w:val="008902CF"/>
    <w:rsid w:val="00892E58"/>
    <w:rsid w:val="008966E9"/>
    <w:rsid w:val="008A252D"/>
    <w:rsid w:val="008B4A3B"/>
    <w:rsid w:val="008B56E5"/>
    <w:rsid w:val="008C1F77"/>
    <w:rsid w:val="008C53F5"/>
    <w:rsid w:val="008D3CFE"/>
    <w:rsid w:val="008D5E6C"/>
    <w:rsid w:val="008D7F16"/>
    <w:rsid w:val="008E1E1E"/>
    <w:rsid w:val="008E4534"/>
    <w:rsid w:val="008E54DB"/>
    <w:rsid w:val="008F1045"/>
    <w:rsid w:val="008F171A"/>
    <w:rsid w:val="008F6111"/>
    <w:rsid w:val="008F74B3"/>
    <w:rsid w:val="008F7734"/>
    <w:rsid w:val="009018E4"/>
    <w:rsid w:val="00903BED"/>
    <w:rsid w:val="00903DAD"/>
    <w:rsid w:val="00905613"/>
    <w:rsid w:val="00905BF1"/>
    <w:rsid w:val="00910970"/>
    <w:rsid w:val="00911FB7"/>
    <w:rsid w:val="00913572"/>
    <w:rsid w:val="00916831"/>
    <w:rsid w:val="009171E7"/>
    <w:rsid w:val="00917A3B"/>
    <w:rsid w:val="0092087F"/>
    <w:rsid w:val="0092377F"/>
    <w:rsid w:val="00930DF7"/>
    <w:rsid w:val="00936821"/>
    <w:rsid w:val="0094276A"/>
    <w:rsid w:val="00942C75"/>
    <w:rsid w:val="00943365"/>
    <w:rsid w:val="009443EB"/>
    <w:rsid w:val="009466E4"/>
    <w:rsid w:val="0095092B"/>
    <w:rsid w:val="00951195"/>
    <w:rsid w:val="00952045"/>
    <w:rsid w:val="00952BA5"/>
    <w:rsid w:val="009554FB"/>
    <w:rsid w:val="00957EEC"/>
    <w:rsid w:val="0096077C"/>
    <w:rsid w:val="009609B5"/>
    <w:rsid w:val="00963696"/>
    <w:rsid w:val="009642E6"/>
    <w:rsid w:val="009645E2"/>
    <w:rsid w:val="00965CCC"/>
    <w:rsid w:val="009666BF"/>
    <w:rsid w:val="00972BCD"/>
    <w:rsid w:val="0097304E"/>
    <w:rsid w:val="0097647D"/>
    <w:rsid w:val="00983752"/>
    <w:rsid w:val="00983EF6"/>
    <w:rsid w:val="00990647"/>
    <w:rsid w:val="0099101F"/>
    <w:rsid w:val="00994BAC"/>
    <w:rsid w:val="009959F3"/>
    <w:rsid w:val="00996091"/>
    <w:rsid w:val="009A11C1"/>
    <w:rsid w:val="009A16FA"/>
    <w:rsid w:val="009A1CFD"/>
    <w:rsid w:val="009A27F7"/>
    <w:rsid w:val="009A292D"/>
    <w:rsid w:val="009A4CAF"/>
    <w:rsid w:val="009A69B5"/>
    <w:rsid w:val="009A6B36"/>
    <w:rsid w:val="009B0D73"/>
    <w:rsid w:val="009B1848"/>
    <w:rsid w:val="009B3167"/>
    <w:rsid w:val="009B682A"/>
    <w:rsid w:val="009C020C"/>
    <w:rsid w:val="009C17A4"/>
    <w:rsid w:val="009C35A3"/>
    <w:rsid w:val="009C5D67"/>
    <w:rsid w:val="009C616C"/>
    <w:rsid w:val="009C7A2D"/>
    <w:rsid w:val="009C7CE4"/>
    <w:rsid w:val="009E4A3B"/>
    <w:rsid w:val="009F0653"/>
    <w:rsid w:val="009F2AC0"/>
    <w:rsid w:val="009F7788"/>
    <w:rsid w:val="009F7FCB"/>
    <w:rsid w:val="00A00B17"/>
    <w:rsid w:val="00A03165"/>
    <w:rsid w:val="00A1042E"/>
    <w:rsid w:val="00A15965"/>
    <w:rsid w:val="00A1794D"/>
    <w:rsid w:val="00A207E1"/>
    <w:rsid w:val="00A220C6"/>
    <w:rsid w:val="00A2358C"/>
    <w:rsid w:val="00A2663A"/>
    <w:rsid w:val="00A309B6"/>
    <w:rsid w:val="00A31C85"/>
    <w:rsid w:val="00A32C2E"/>
    <w:rsid w:val="00A33A9E"/>
    <w:rsid w:val="00A41AEC"/>
    <w:rsid w:val="00A465CC"/>
    <w:rsid w:val="00A50575"/>
    <w:rsid w:val="00A50604"/>
    <w:rsid w:val="00A5437F"/>
    <w:rsid w:val="00A623DF"/>
    <w:rsid w:val="00A67A48"/>
    <w:rsid w:val="00A67B5E"/>
    <w:rsid w:val="00A72E16"/>
    <w:rsid w:val="00A76003"/>
    <w:rsid w:val="00A76D78"/>
    <w:rsid w:val="00A811CF"/>
    <w:rsid w:val="00A82ED7"/>
    <w:rsid w:val="00A83140"/>
    <w:rsid w:val="00A843DA"/>
    <w:rsid w:val="00A84830"/>
    <w:rsid w:val="00A90B22"/>
    <w:rsid w:val="00AA2334"/>
    <w:rsid w:val="00AA4DC4"/>
    <w:rsid w:val="00AB05C6"/>
    <w:rsid w:val="00AB66D7"/>
    <w:rsid w:val="00AC266D"/>
    <w:rsid w:val="00AC30F6"/>
    <w:rsid w:val="00AC32C6"/>
    <w:rsid w:val="00AC36F0"/>
    <w:rsid w:val="00AD7BA1"/>
    <w:rsid w:val="00AE1B84"/>
    <w:rsid w:val="00AE7DD0"/>
    <w:rsid w:val="00AF5247"/>
    <w:rsid w:val="00AF78C6"/>
    <w:rsid w:val="00AF7CB4"/>
    <w:rsid w:val="00B00961"/>
    <w:rsid w:val="00B12237"/>
    <w:rsid w:val="00B12438"/>
    <w:rsid w:val="00B12F3C"/>
    <w:rsid w:val="00B24FF7"/>
    <w:rsid w:val="00B2543C"/>
    <w:rsid w:val="00B26192"/>
    <w:rsid w:val="00B27AAC"/>
    <w:rsid w:val="00B40A47"/>
    <w:rsid w:val="00B40A66"/>
    <w:rsid w:val="00B50CF4"/>
    <w:rsid w:val="00B53EAF"/>
    <w:rsid w:val="00B57B39"/>
    <w:rsid w:val="00B6632A"/>
    <w:rsid w:val="00B67C18"/>
    <w:rsid w:val="00B74F9C"/>
    <w:rsid w:val="00B76725"/>
    <w:rsid w:val="00B801E0"/>
    <w:rsid w:val="00B83422"/>
    <w:rsid w:val="00B841C1"/>
    <w:rsid w:val="00B8765A"/>
    <w:rsid w:val="00B955B3"/>
    <w:rsid w:val="00BA15F6"/>
    <w:rsid w:val="00BA32D8"/>
    <w:rsid w:val="00BA4420"/>
    <w:rsid w:val="00BB03D0"/>
    <w:rsid w:val="00BB11A8"/>
    <w:rsid w:val="00BB2026"/>
    <w:rsid w:val="00BC3B43"/>
    <w:rsid w:val="00BC4835"/>
    <w:rsid w:val="00BC5535"/>
    <w:rsid w:val="00BC7E20"/>
    <w:rsid w:val="00BD670A"/>
    <w:rsid w:val="00BE02A7"/>
    <w:rsid w:val="00BE2788"/>
    <w:rsid w:val="00BE6F4C"/>
    <w:rsid w:val="00BE7E70"/>
    <w:rsid w:val="00BF460C"/>
    <w:rsid w:val="00BF5F9C"/>
    <w:rsid w:val="00C02B3A"/>
    <w:rsid w:val="00C02F99"/>
    <w:rsid w:val="00C03778"/>
    <w:rsid w:val="00C05D8E"/>
    <w:rsid w:val="00C06B20"/>
    <w:rsid w:val="00C06CBE"/>
    <w:rsid w:val="00C07791"/>
    <w:rsid w:val="00C10B2D"/>
    <w:rsid w:val="00C11863"/>
    <w:rsid w:val="00C123C3"/>
    <w:rsid w:val="00C126DF"/>
    <w:rsid w:val="00C15DBB"/>
    <w:rsid w:val="00C22071"/>
    <w:rsid w:val="00C24529"/>
    <w:rsid w:val="00C25B78"/>
    <w:rsid w:val="00C2641C"/>
    <w:rsid w:val="00C35884"/>
    <w:rsid w:val="00C444EA"/>
    <w:rsid w:val="00C453CE"/>
    <w:rsid w:val="00C50DF8"/>
    <w:rsid w:val="00C5114A"/>
    <w:rsid w:val="00C55286"/>
    <w:rsid w:val="00C55BB5"/>
    <w:rsid w:val="00C56242"/>
    <w:rsid w:val="00C642A4"/>
    <w:rsid w:val="00C64953"/>
    <w:rsid w:val="00C65992"/>
    <w:rsid w:val="00C74587"/>
    <w:rsid w:val="00C745E3"/>
    <w:rsid w:val="00C75C2E"/>
    <w:rsid w:val="00C766EF"/>
    <w:rsid w:val="00C773FC"/>
    <w:rsid w:val="00C805D2"/>
    <w:rsid w:val="00C807AA"/>
    <w:rsid w:val="00C80EE6"/>
    <w:rsid w:val="00C817A7"/>
    <w:rsid w:val="00C84AD6"/>
    <w:rsid w:val="00C861B2"/>
    <w:rsid w:val="00CA1D86"/>
    <w:rsid w:val="00CA222B"/>
    <w:rsid w:val="00CA2A8B"/>
    <w:rsid w:val="00CA3104"/>
    <w:rsid w:val="00CA65E9"/>
    <w:rsid w:val="00CB0018"/>
    <w:rsid w:val="00CB4339"/>
    <w:rsid w:val="00CB6A55"/>
    <w:rsid w:val="00CC06D4"/>
    <w:rsid w:val="00CC1890"/>
    <w:rsid w:val="00CC480B"/>
    <w:rsid w:val="00CC530F"/>
    <w:rsid w:val="00CC6F76"/>
    <w:rsid w:val="00CC72C5"/>
    <w:rsid w:val="00CC7310"/>
    <w:rsid w:val="00CD332E"/>
    <w:rsid w:val="00CD41C2"/>
    <w:rsid w:val="00CD4E6A"/>
    <w:rsid w:val="00CD5A34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32D6"/>
    <w:rsid w:val="00D346FC"/>
    <w:rsid w:val="00D34A0A"/>
    <w:rsid w:val="00D35444"/>
    <w:rsid w:val="00D3691D"/>
    <w:rsid w:val="00D371C4"/>
    <w:rsid w:val="00D44063"/>
    <w:rsid w:val="00D44541"/>
    <w:rsid w:val="00D50E81"/>
    <w:rsid w:val="00D634D8"/>
    <w:rsid w:val="00D63C2D"/>
    <w:rsid w:val="00D651FF"/>
    <w:rsid w:val="00D71DEB"/>
    <w:rsid w:val="00D73882"/>
    <w:rsid w:val="00D80609"/>
    <w:rsid w:val="00D82BB6"/>
    <w:rsid w:val="00DA08E9"/>
    <w:rsid w:val="00DA100A"/>
    <w:rsid w:val="00DA19D1"/>
    <w:rsid w:val="00DA25AD"/>
    <w:rsid w:val="00DA73E5"/>
    <w:rsid w:val="00DB0090"/>
    <w:rsid w:val="00DB14A6"/>
    <w:rsid w:val="00DB1679"/>
    <w:rsid w:val="00DB335D"/>
    <w:rsid w:val="00DB462A"/>
    <w:rsid w:val="00DB764B"/>
    <w:rsid w:val="00DC2F1C"/>
    <w:rsid w:val="00DC2F84"/>
    <w:rsid w:val="00DC4BA2"/>
    <w:rsid w:val="00DC57F3"/>
    <w:rsid w:val="00DD4C8D"/>
    <w:rsid w:val="00DD7FB4"/>
    <w:rsid w:val="00DE3A6C"/>
    <w:rsid w:val="00DE78E8"/>
    <w:rsid w:val="00DE7BD3"/>
    <w:rsid w:val="00DF1C7E"/>
    <w:rsid w:val="00DF4AB0"/>
    <w:rsid w:val="00DF66EE"/>
    <w:rsid w:val="00E00371"/>
    <w:rsid w:val="00E01783"/>
    <w:rsid w:val="00E02A82"/>
    <w:rsid w:val="00E07A31"/>
    <w:rsid w:val="00E17346"/>
    <w:rsid w:val="00E23047"/>
    <w:rsid w:val="00E23270"/>
    <w:rsid w:val="00E27F54"/>
    <w:rsid w:val="00E309FD"/>
    <w:rsid w:val="00E403D4"/>
    <w:rsid w:val="00E41AAF"/>
    <w:rsid w:val="00E44541"/>
    <w:rsid w:val="00E468D1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30DA"/>
    <w:rsid w:val="00EA4003"/>
    <w:rsid w:val="00EB0151"/>
    <w:rsid w:val="00EB7ED2"/>
    <w:rsid w:val="00EC43C8"/>
    <w:rsid w:val="00EC6E6A"/>
    <w:rsid w:val="00ED2B70"/>
    <w:rsid w:val="00ED3F02"/>
    <w:rsid w:val="00ED457C"/>
    <w:rsid w:val="00EE0B92"/>
    <w:rsid w:val="00EE0F0E"/>
    <w:rsid w:val="00EE68D2"/>
    <w:rsid w:val="00EF14B7"/>
    <w:rsid w:val="00EF44AD"/>
    <w:rsid w:val="00F011DD"/>
    <w:rsid w:val="00F014F8"/>
    <w:rsid w:val="00F057A1"/>
    <w:rsid w:val="00F129CF"/>
    <w:rsid w:val="00F13937"/>
    <w:rsid w:val="00F162EF"/>
    <w:rsid w:val="00F17267"/>
    <w:rsid w:val="00F23387"/>
    <w:rsid w:val="00F25273"/>
    <w:rsid w:val="00F27587"/>
    <w:rsid w:val="00F307F9"/>
    <w:rsid w:val="00F3131F"/>
    <w:rsid w:val="00F32538"/>
    <w:rsid w:val="00F34A00"/>
    <w:rsid w:val="00F34D93"/>
    <w:rsid w:val="00F373F3"/>
    <w:rsid w:val="00F50728"/>
    <w:rsid w:val="00F56DE4"/>
    <w:rsid w:val="00F62AEB"/>
    <w:rsid w:val="00F66A6D"/>
    <w:rsid w:val="00F70C2B"/>
    <w:rsid w:val="00F72010"/>
    <w:rsid w:val="00F76428"/>
    <w:rsid w:val="00F77798"/>
    <w:rsid w:val="00F778F0"/>
    <w:rsid w:val="00F77B4D"/>
    <w:rsid w:val="00F820F7"/>
    <w:rsid w:val="00F832EB"/>
    <w:rsid w:val="00F83A44"/>
    <w:rsid w:val="00F85C22"/>
    <w:rsid w:val="00F86B12"/>
    <w:rsid w:val="00F87AC6"/>
    <w:rsid w:val="00F979AC"/>
    <w:rsid w:val="00FA1DC1"/>
    <w:rsid w:val="00FA6353"/>
    <w:rsid w:val="00FB32DE"/>
    <w:rsid w:val="00FB7A50"/>
    <w:rsid w:val="00FC0DF5"/>
    <w:rsid w:val="00FC3697"/>
    <w:rsid w:val="00FC400E"/>
    <w:rsid w:val="00FC44B5"/>
    <w:rsid w:val="00FC6127"/>
    <w:rsid w:val="00FC7A4D"/>
    <w:rsid w:val="00FD08A0"/>
    <w:rsid w:val="00FD2E42"/>
    <w:rsid w:val="00FD4AA6"/>
    <w:rsid w:val="00FD55B2"/>
    <w:rsid w:val="00FE2239"/>
    <w:rsid w:val="00FE2B9E"/>
    <w:rsid w:val="00FE44B3"/>
    <w:rsid w:val="00FE572A"/>
    <w:rsid w:val="00FE6555"/>
    <w:rsid w:val="00FE6AA0"/>
    <w:rsid w:val="00FF13BC"/>
    <w:rsid w:val="00FF51E1"/>
    <w:rsid w:val="01BE4759"/>
    <w:rsid w:val="07EF826E"/>
    <w:rsid w:val="10FE5437"/>
    <w:rsid w:val="117E90B9"/>
    <w:rsid w:val="12C517FC"/>
    <w:rsid w:val="175F0F9E"/>
    <w:rsid w:val="1D091FCB"/>
    <w:rsid w:val="263A21A9"/>
    <w:rsid w:val="278B188D"/>
    <w:rsid w:val="2B9056E6"/>
    <w:rsid w:val="2BF54055"/>
    <w:rsid w:val="2BFF8411"/>
    <w:rsid w:val="32F469A7"/>
    <w:rsid w:val="3697705D"/>
    <w:rsid w:val="370C2528"/>
    <w:rsid w:val="38066D52"/>
    <w:rsid w:val="3BDEA57A"/>
    <w:rsid w:val="3EF73724"/>
    <w:rsid w:val="3EFD399A"/>
    <w:rsid w:val="3EFF7AFF"/>
    <w:rsid w:val="3FFB1CE1"/>
    <w:rsid w:val="4663199C"/>
    <w:rsid w:val="51C30BE7"/>
    <w:rsid w:val="54420BCB"/>
    <w:rsid w:val="55F2B8EF"/>
    <w:rsid w:val="573E6F40"/>
    <w:rsid w:val="5A913141"/>
    <w:rsid w:val="5B3730D9"/>
    <w:rsid w:val="5C6857E1"/>
    <w:rsid w:val="5EBD3670"/>
    <w:rsid w:val="5FEC4AE2"/>
    <w:rsid w:val="62BB6696"/>
    <w:rsid w:val="637D600C"/>
    <w:rsid w:val="63BF5341"/>
    <w:rsid w:val="63DE7791"/>
    <w:rsid w:val="63FDCEE1"/>
    <w:rsid w:val="697633D6"/>
    <w:rsid w:val="6B3110EF"/>
    <w:rsid w:val="6F69D387"/>
    <w:rsid w:val="71FEC3EA"/>
    <w:rsid w:val="74EFB8A1"/>
    <w:rsid w:val="76E71A1A"/>
    <w:rsid w:val="77FCACCF"/>
    <w:rsid w:val="77FFC5D0"/>
    <w:rsid w:val="79DF482B"/>
    <w:rsid w:val="7B2FC811"/>
    <w:rsid w:val="7B355381"/>
    <w:rsid w:val="7B78EB7C"/>
    <w:rsid w:val="7D7DFC68"/>
    <w:rsid w:val="7EDFA3D9"/>
    <w:rsid w:val="7EFF6640"/>
    <w:rsid w:val="7F124915"/>
    <w:rsid w:val="7F2DAA68"/>
    <w:rsid w:val="7F3228A4"/>
    <w:rsid w:val="7F57A26B"/>
    <w:rsid w:val="7F7F8210"/>
    <w:rsid w:val="7FB6C5D1"/>
    <w:rsid w:val="7FF48F75"/>
    <w:rsid w:val="7FFD5EFD"/>
    <w:rsid w:val="8FB6FE33"/>
    <w:rsid w:val="9FFD0D5E"/>
    <w:rsid w:val="A3FC977C"/>
    <w:rsid w:val="A5E7D3C9"/>
    <w:rsid w:val="B1BF51F5"/>
    <w:rsid w:val="BA77797B"/>
    <w:rsid w:val="C6FE0404"/>
    <w:rsid w:val="DDBC3126"/>
    <w:rsid w:val="E3D53879"/>
    <w:rsid w:val="E7428216"/>
    <w:rsid w:val="EBEFAB42"/>
    <w:rsid w:val="EE799DEA"/>
    <w:rsid w:val="EF2F7F3E"/>
    <w:rsid w:val="EFFF2B05"/>
    <w:rsid w:val="EFFF75FD"/>
    <w:rsid w:val="F5FD0CEC"/>
    <w:rsid w:val="F6792669"/>
    <w:rsid w:val="F776CE37"/>
    <w:rsid w:val="F977577D"/>
    <w:rsid w:val="F9FBA4E9"/>
    <w:rsid w:val="FAF91E4F"/>
    <w:rsid w:val="FBEE5B87"/>
    <w:rsid w:val="FBF97BB9"/>
    <w:rsid w:val="FDA53672"/>
    <w:rsid w:val="FE2F499A"/>
    <w:rsid w:val="FE6FE686"/>
    <w:rsid w:val="FEFD149E"/>
    <w:rsid w:val="FFF91510"/>
    <w:rsid w:val="FFFA2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autoRedefine/>
    <w:unhideWhenUsed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Hyperlink"/>
    <w:autoRedefine/>
    <w:qFormat/>
    <w:uiPriority w:val="0"/>
    <w:rPr>
      <w:color w:val="0068B7"/>
      <w:u w:val="none"/>
    </w:rPr>
  </w:style>
  <w:style w:type="character" w:customStyle="1" w:styleId="16">
    <w:name w:val="141"/>
    <w:autoRedefine/>
    <w:qFormat/>
    <w:uiPriority w:val="0"/>
    <w:rPr>
      <w:sz w:val="21"/>
      <w:szCs w:val="21"/>
    </w:rPr>
  </w:style>
  <w:style w:type="character" w:customStyle="1" w:styleId="17">
    <w:name w:val="ztag pre"/>
    <w:basedOn w:val="13"/>
    <w:autoRedefine/>
    <w:qFormat/>
    <w:uiPriority w:val="0"/>
  </w:style>
  <w:style w:type="character" w:customStyle="1" w:styleId="18">
    <w:name w:val="已访问的超链接1"/>
    <w:autoRedefine/>
    <w:qFormat/>
    <w:uiPriority w:val="0"/>
    <w:rPr>
      <w:color w:val="800080"/>
      <w:u w:val="single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x_msonormal"/>
    <w:basedOn w:val="1"/>
    <w:autoRedefine/>
    <w:qFormat/>
    <w:uiPriority w:val="99"/>
    <w:rPr>
      <w:rFonts w:ascii="Calibri" w:hAnsi="Calibri" w:eastAsia="Calibri" w:cs="Calibri"/>
    </w:rPr>
  </w:style>
  <w:style w:type="paragraph" w:customStyle="1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apple-converted-space"/>
    <w:basedOn w:val="13"/>
    <w:autoRedefine/>
    <w:qFormat/>
    <w:uiPriority w:val="0"/>
  </w:style>
  <w:style w:type="character" w:customStyle="1" w:styleId="23">
    <w:name w:val="批注文字 字符"/>
    <w:basedOn w:val="13"/>
    <w:link w:val="4"/>
    <w:qFormat/>
    <w:uiPriority w:val="0"/>
    <w:rPr>
      <w:kern w:val="2"/>
      <w:sz w:val="21"/>
      <w:szCs w:val="24"/>
    </w:rPr>
  </w:style>
  <w:style w:type="character" w:customStyle="1" w:styleId="24">
    <w:name w:val="标题 3 字符"/>
    <w:basedOn w:val="13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25">
    <w:name w:val="Unresolved Mention"/>
    <w:basedOn w:val="13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835</Words>
  <Characters>4764</Characters>
  <Lines>1</Lines>
  <Paragraphs>1</Paragraphs>
  <TotalTime>0</TotalTime>
  <ScaleCrop>false</ScaleCrop>
  <LinksUpToDate>false</LinksUpToDate>
  <CharactersWithSpaces>5588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2021-05-26T14:43:00Z</dcterms:created>
  <dc:creator>全美国际教育协会</dc:creator>
  <cp:lastModifiedBy>18305768081</cp:lastModifiedBy>
  <cp:lastPrinted>2011-12-26T16:54:00Z</cp:lastPrinted>
  <dcterms:modified xsi:type="dcterms:W3CDTF">2024-03-27T01:44:42Z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83E6F8EB6C6B410F9AB67185A338CFD2</vt:lpwstr>
  </property>
</Properties>
</file>