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52" w:rsidRPr="004D6670" w:rsidRDefault="009D3A52" w:rsidP="009D3A52">
      <w:pPr>
        <w:spacing w:line="0" w:lineRule="atLeast"/>
        <w:ind w:left="2720"/>
        <w:rPr>
          <w:rFonts w:ascii="宋体" w:eastAsia="宋体" w:hAnsi="宋体" w:hint="eastAsia"/>
          <w:b/>
          <w:sz w:val="30"/>
        </w:rPr>
      </w:pPr>
      <w:bookmarkStart w:id="0" w:name="page1"/>
      <w:bookmarkEnd w:id="0"/>
      <w:r>
        <w:rPr>
          <w:rFonts w:ascii="宋体" w:eastAsia="宋体" w:hAnsi="宋体"/>
          <w:b/>
          <w:sz w:val="30"/>
        </w:rPr>
        <w:t>马来西亚北方大学（公立）</w:t>
      </w:r>
    </w:p>
    <w:p w:rsidR="009D3A52" w:rsidRPr="004D6670" w:rsidRDefault="009D3A52" w:rsidP="009D3A52">
      <w:pPr>
        <w:spacing w:line="0" w:lineRule="atLeast"/>
        <w:ind w:left="2400"/>
        <w:rPr>
          <w:rFonts w:ascii="宋体" w:eastAsia="宋体" w:hAnsi="宋体" w:hint="eastAsia"/>
          <w:b/>
          <w:sz w:val="28"/>
        </w:rPr>
      </w:pPr>
      <w:r>
        <w:rPr>
          <w:rFonts w:ascii="宋体" w:eastAsia="宋体" w:hAnsi="宋体"/>
          <w:b/>
          <w:sz w:val="24"/>
        </w:rPr>
        <w:t>——</w:t>
      </w:r>
      <w:r>
        <w:rPr>
          <w:rFonts w:ascii="宋体" w:eastAsia="宋体" w:hAnsi="宋体"/>
          <w:b/>
          <w:sz w:val="28"/>
        </w:rPr>
        <w:t>马来西亚北方大学交流生申请细则</w:t>
      </w:r>
    </w:p>
    <w:p w:rsidR="009D3A52" w:rsidRPr="004D6670" w:rsidRDefault="009D3A52" w:rsidP="009D3A52">
      <w:pPr>
        <w:spacing w:line="302" w:lineRule="auto"/>
        <w:ind w:right="100" w:firstLine="480"/>
        <w:jc w:val="both"/>
        <w:rPr>
          <w:rFonts w:ascii="宋体" w:eastAsia="宋体" w:hAnsi="宋体" w:hint="eastAsia"/>
          <w:sz w:val="24"/>
        </w:rPr>
      </w:pPr>
      <w:r>
        <w:rPr>
          <w:rFonts w:ascii="宋体" w:eastAsia="宋体" w:hAnsi="宋体"/>
          <w:sz w:val="24"/>
        </w:rPr>
        <w:t>马来西亚北方大学</w:t>
      </w:r>
      <w:r>
        <w:rPr>
          <w:rFonts w:ascii="Times New Roman" w:eastAsia="Times New Roman" w:hAnsi="Times New Roman"/>
          <w:sz w:val="24"/>
        </w:rPr>
        <w:t>(UUM)</w:t>
      </w:r>
      <w:r>
        <w:rPr>
          <w:rFonts w:ascii="宋体" w:eastAsia="宋体" w:hAnsi="宋体"/>
          <w:sz w:val="24"/>
        </w:rPr>
        <w:t xml:space="preserve">创建于 </w:t>
      </w:r>
      <w:r>
        <w:rPr>
          <w:rFonts w:ascii="Times New Roman" w:eastAsia="Times New Roman" w:hAnsi="Times New Roman"/>
          <w:sz w:val="24"/>
        </w:rPr>
        <w:t>1984</w:t>
      </w:r>
      <w:r>
        <w:rPr>
          <w:rFonts w:ascii="宋体" w:eastAsia="宋体" w:hAnsi="宋体"/>
          <w:sz w:val="24"/>
        </w:rPr>
        <w:t xml:space="preserve"> 年，位于北部的吉打州</w:t>
      </w:r>
      <w:r>
        <w:rPr>
          <w:rFonts w:ascii="Times New Roman" w:eastAsia="Times New Roman" w:hAnsi="Times New Roman"/>
          <w:sz w:val="24"/>
        </w:rPr>
        <w:t>,</w:t>
      </w:r>
      <w:r>
        <w:rPr>
          <w:rFonts w:ascii="宋体" w:eastAsia="宋体" w:hAnsi="宋体"/>
          <w:sz w:val="24"/>
        </w:rPr>
        <w:t xml:space="preserve"> 校园面积庞大，达 </w:t>
      </w:r>
      <w:r>
        <w:rPr>
          <w:rFonts w:ascii="Times New Roman" w:eastAsia="Times New Roman" w:hAnsi="Times New Roman"/>
          <w:sz w:val="24"/>
        </w:rPr>
        <w:t xml:space="preserve">1061 </w:t>
      </w:r>
      <w:r>
        <w:rPr>
          <w:rFonts w:ascii="宋体" w:eastAsia="宋体" w:hAnsi="宋体"/>
          <w:sz w:val="24"/>
        </w:rPr>
        <w:t>公顷（</w:t>
      </w:r>
      <w:r>
        <w:rPr>
          <w:rFonts w:ascii="Times New Roman" w:eastAsia="Times New Roman" w:hAnsi="Times New Roman"/>
          <w:sz w:val="24"/>
        </w:rPr>
        <w:t xml:space="preserve">16000 </w:t>
      </w:r>
      <w:r>
        <w:rPr>
          <w:rFonts w:ascii="宋体" w:eastAsia="宋体" w:hAnsi="宋体"/>
          <w:sz w:val="24"/>
        </w:rPr>
        <w:t>亩）。总投资</w:t>
      </w:r>
      <w:r>
        <w:rPr>
          <w:rFonts w:ascii="Times New Roman" w:eastAsia="Times New Roman" w:hAnsi="Times New Roman"/>
          <w:sz w:val="24"/>
        </w:rPr>
        <w:t xml:space="preserve"> 5.8 </w:t>
      </w:r>
      <w:r>
        <w:rPr>
          <w:rFonts w:ascii="宋体" w:eastAsia="宋体" w:hAnsi="宋体"/>
          <w:sz w:val="24"/>
        </w:rPr>
        <w:t>个亿建成的北方大学环境优美，整个校园被热带雨林围绕，是马来西亚半岛最美丽的大学。</w:t>
      </w:r>
    </w:p>
    <w:p w:rsidR="009D3A52" w:rsidRPr="004D6670" w:rsidRDefault="009D3A52" w:rsidP="009D3A52">
      <w:pPr>
        <w:spacing w:line="308" w:lineRule="auto"/>
        <w:ind w:right="160" w:firstLine="480"/>
        <w:jc w:val="both"/>
        <w:rPr>
          <w:rFonts w:ascii="宋体" w:eastAsia="宋体" w:hAnsi="宋体" w:hint="eastAsia"/>
          <w:sz w:val="24"/>
        </w:rPr>
      </w:pPr>
      <w:r>
        <w:rPr>
          <w:rFonts w:ascii="Times New Roman" w:eastAsia="Times New Roman" w:hAnsi="Times New Roman"/>
          <w:sz w:val="24"/>
        </w:rPr>
        <w:t xml:space="preserve">2017 </w:t>
      </w:r>
      <w:r>
        <w:rPr>
          <w:rFonts w:ascii="宋体" w:eastAsia="宋体" w:hAnsi="宋体"/>
          <w:sz w:val="24"/>
        </w:rPr>
        <w:t>年，马来西亚北方大学亚洲排名</w:t>
      </w:r>
      <w:r>
        <w:rPr>
          <w:rFonts w:ascii="Times New Roman" w:eastAsia="Times New Roman" w:hAnsi="Times New Roman"/>
          <w:sz w:val="24"/>
        </w:rPr>
        <w:t xml:space="preserve"> 137 </w:t>
      </w:r>
      <w:r>
        <w:rPr>
          <w:rFonts w:ascii="宋体" w:eastAsia="宋体" w:hAnsi="宋体"/>
          <w:sz w:val="24"/>
        </w:rPr>
        <w:t>位；</w:t>
      </w:r>
      <w:r>
        <w:rPr>
          <w:rFonts w:ascii="Times New Roman" w:eastAsia="Times New Roman" w:hAnsi="Times New Roman"/>
          <w:sz w:val="24"/>
        </w:rPr>
        <w:t xml:space="preserve">2016 </w:t>
      </w:r>
      <w:r>
        <w:rPr>
          <w:rFonts w:ascii="宋体" w:eastAsia="宋体" w:hAnsi="宋体"/>
          <w:sz w:val="24"/>
        </w:rPr>
        <w:t>年</w:t>
      </w:r>
      <w:r>
        <w:rPr>
          <w:rFonts w:ascii="Times New Roman" w:eastAsia="Times New Roman" w:hAnsi="Times New Roman"/>
          <w:sz w:val="24"/>
        </w:rPr>
        <w:t xml:space="preserve"> 8 </w:t>
      </w:r>
      <w:r>
        <w:rPr>
          <w:rFonts w:ascii="宋体" w:eastAsia="宋体" w:hAnsi="宋体"/>
          <w:sz w:val="24"/>
        </w:rPr>
        <w:t xml:space="preserve">月，马来西亚北方大学通过 </w:t>
      </w:r>
      <w:r>
        <w:rPr>
          <w:rFonts w:ascii="Times New Roman" w:eastAsia="Times New Roman" w:hAnsi="Times New Roman"/>
          <w:sz w:val="24"/>
        </w:rPr>
        <w:t>AACSB</w:t>
      </w:r>
      <w:r>
        <w:rPr>
          <w:rFonts w:ascii="宋体" w:eastAsia="宋体" w:hAnsi="宋体"/>
          <w:sz w:val="24"/>
        </w:rPr>
        <w:t xml:space="preserve">（国际精英商学院协会，亦称美国管理商学院联合会）认证，在全世界仅有不超过 </w:t>
      </w:r>
      <w:r>
        <w:rPr>
          <w:rFonts w:ascii="Times New Roman" w:eastAsia="Times New Roman" w:hAnsi="Times New Roman"/>
          <w:sz w:val="24"/>
        </w:rPr>
        <w:t>5%</w:t>
      </w:r>
      <w:r>
        <w:rPr>
          <w:rFonts w:ascii="宋体" w:eastAsia="宋体" w:hAnsi="宋体"/>
          <w:sz w:val="24"/>
        </w:rPr>
        <w:t>的商学院取得了这项精英认证。</w:t>
      </w:r>
    </w:p>
    <w:p w:rsidR="009D3A52" w:rsidRPr="004D6670" w:rsidRDefault="009D3A52" w:rsidP="009D3A52">
      <w:pPr>
        <w:spacing w:line="311" w:lineRule="auto"/>
        <w:ind w:right="120" w:firstLine="480"/>
        <w:jc w:val="both"/>
        <w:rPr>
          <w:rFonts w:ascii="宋体" w:eastAsia="宋体" w:hAnsi="宋体" w:hint="eastAsia"/>
          <w:sz w:val="24"/>
        </w:rPr>
      </w:pPr>
      <w:r>
        <w:rPr>
          <w:rFonts w:ascii="宋体" w:eastAsia="宋体" w:hAnsi="宋体"/>
          <w:sz w:val="24"/>
        </w:rPr>
        <w:t xml:space="preserve">北方大学被世界公认为一所充满生机和活力的公立高等教育学府，致力于管理及其他相关领域教学及研究。北方大学已在信息传播、管理技术和质量管理等领域取得了重要的成果，为马来西亚的经济建设做出了重要的贡献。本着成为世界一流大学为奋斗目标，北方大学已与多所世界著名大学结成了战略伙伴关系。北方大学是第一所全部使用光缆通讯技术的大学，也是第一个授予马来西亚多媒体走廊资格的大学，同时该大学还荣获 </w:t>
      </w:r>
      <w:r>
        <w:rPr>
          <w:rFonts w:ascii="Times New Roman" w:eastAsia="Times New Roman" w:hAnsi="Times New Roman"/>
          <w:sz w:val="24"/>
        </w:rPr>
        <w:t>ISO9002</w:t>
      </w:r>
      <w:r>
        <w:rPr>
          <w:rFonts w:ascii="宋体" w:eastAsia="宋体" w:hAnsi="宋体"/>
          <w:sz w:val="24"/>
        </w:rPr>
        <w:t xml:space="preserve"> 资格证书。</w:t>
      </w:r>
    </w:p>
    <w:p w:rsidR="009D3A52" w:rsidRPr="004D6670" w:rsidRDefault="009D3A52" w:rsidP="009D3A52">
      <w:pPr>
        <w:spacing w:line="306" w:lineRule="auto"/>
        <w:ind w:right="100" w:firstLine="480"/>
        <w:jc w:val="both"/>
        <w:rPr>
          <w:rFonts w:ascii="宋体" w:eastAsia="宋体" w:hAnsi="宋体" w:hint="eastAsia"/>
          <w:sz w:val="24"/>
        </w:rPr>
      </w:pPr>
      <w:r>
        <w:rPr>
          <w:rFonts w:ascii="宋体" w:eastAsia="宋体" w:hAnsi="宋体"/>
          <w:sz w:val="24"/>
        </w:rPr>
        <w:t>北方大学的成立是为了提升管理学的教育体系，因此它所提供的科系都着重于管理学、会计学、经济学、资讯科技学、公共管理学、人力之源管理学以及企业学。该大学共有十三个学院，</w:t>
      </w:r>
      <w:r>
        <w:rPr>
          <w:rFonts w:ascii="Times New Roman" w:eastAsia="Times New Roman" w:hAnsi="Times New Roman"/>
          <w:sz w:val="24"/>
        </w:rPr>
        <w:t>32</w:t>
      </w:r>
      <w:r>
        <w:rPr>
          <w:rFonts w:ascii="宋体" w:eastAsia="宋体" w:hAnsi="宋体"/>
          <w:sz w:val="24"/>
        </w:rPr>
        <w:t xml:space="preserve"> 个学士学位，</w:t>
      </w:r>
      <w:r>
        <w:rPr>
          <w:rFonts w:ascii="Times New Roman" w:eastAsia="Times New Roman" w:hAnsi="Times New Roman"/>
          <w:sz w:val="24"/>
        </w:rPr>
        <w:t>50</w:t>
      </w:r>
      <w:r>
        <w:rPr>
          <w:rFonts w:ascii="宋体" w:eastAsia="宋体" w:hAnsi="宋体"/>
          <w:sz w:val="24"/>
        </w:rPr>
        <w:t xml:space="preserve"> 个硕士学位以及博士学位课程。</w:t>
      </w:r>
    </w:p>
    <w:p w:rsidR="009D3A52" w:rsidRDefault="009D3A52" w:rsidP="009D3A52">
      <w:pPr>
        <w:spacing w:line="264" w:lineRule="auto"/>
        <w:ind w:firstLine="480"/>
        <w:jc w:val="both"/>
        <w:rPr>
          <w:rFonts w:ascii="宋体" w:eastAsia="宋体" w:hAnsi="宋体"/>
          <w:sz w:val="24"/>
        </w:rPr>
      </w:pPr>
      <w:r>
        <w:rPr>
          <w:rFonts w:ascii="宋体" w:eastAsia="宋体" w:hAnsi="宋体"/>
          <w:sz w:val="24"/>
        </w:rPr>
        <w:t xml:space="preserve">北方大学是唯一一所拥有标准 </w:t>
      </w:r>
      <w:r>
        <w:rPr>
          <w:rFonts w:ascii="Times New Roman" w:eastAsia="Times New Roman" w:hAnsi="Times New Roman"/>
          <w:sz w:val="24"/>
        </w:rPr>
        <w:t>18</w:t>
      </w:r>
      <w:r>
        <w:rPr>
          <w:rFonts w:ascii="宋体" w:eastAsia="宋体" w:hAnsi="宋体"/>
          <w:sz w:val="24"/>
        </w:rPr>
        <w:t xml:space="preserve"> 洞高尔夫球场的大学、唯一一所拥有校内赛车道、露营基地、射箭场、羚鹿园的大学。马来西亚北方大学（</w:t>
      </w:r>
      <w:r>
        <w:rPr>
          <w:rFonts w:ascii="Times New Roman" w:eastAsia="Times New Roman" w:hAnsi="Times New Roman"/>
          <w:sz w:val="24"/>
        </w:rPr>
        <w:t>UUM</w:t>
      </w:r>
      <w:r>
        <w:rPr>
          <w:rFonts w:ascii="宋体" w:eastAsia="宋体" w:hAnsi="宋体"/>
          <w:sz w:val="24"/>
        </w:rPr>
        <w:t>）在马来西亚卓越的学术地位以及丰富的休闲娱乐设施，使其成为当地学生和国际学生最理想的在大马继续高等教育大学之一。</w:t>
      </w:r>
    </w:p>
    <w:p w:rsidR="009D3A52" w:rsidRDefault="009D3A52" w:rsidP="009D3A52">
      <w:pPr>
        <w:spacing w:line="322" w:lineRule="exact"/>
        <w:rPr>
          <w:rFonts w:ascii="Times New Roman" w:eastAsia="Times New Roman" w:hAnsi="Times New Roman"/>
          <w:sz w:val="24"/>
        </w:rPr>
      </w:pPr>
    </w:p>
    <w:p w:rsidR="009D3A52" w:rsidRPr="004D6670" w:rsidRDefault="009D3A52" w:rsidP="009D3A52">
      <w:pPr>
        <w:spacing w:line="239" w:lineRule="auto"/>
        <w:rPr>
          <w:rFonts w:ascii="宋体" w:eastAsia="宋体" w:hAnsi="宋体" w:hint="eastAsia"/>
          <w:b/>
          <w:sz w:val="21"/>
        </w:rPr>
      </w:pPr>
      <w:r>
        <w:rPr>
          <w:rFonts w:ascii="宋体" w:eastAsia="宋体" w:hAnsi="宋体"/>
          <w:b/>
          <w:sz w:val="21"/>
        </w:rPr>
        <w:t>一、交流学生条件</w:t>
      </w:r>
    </w:p>
    <w:p w:rsidR="009D3A52" w:rsidRPr="004D6670" w:rsidRDefault="009D3A52" w:rsidP="009D3A52">
      <w:pPr>
        <w:spacing w:line="239" w:lineRule="auto"/>
        <w:rPr>
          <w:rFonts w:ascii="宋体" w:eastAsia="宋体" w:hAnsi="宋体" w:hint="eastAsia"/>
          <w:sz w:val="21"/>
        </w:rPr>
      </w:pPr>
      <w:r>
        <w:rPr>
          <w:rFonts w:ascii="宋体" w:eastAsia="宋体" w:hAnsi="宋体"/>
          <w:sz w:val="21"/>
        </w:rPr>
        <w:t>优秀的在校大学生；</w:t>
      </w:r>
    </w:p>
    <w:p w:rsidR="009D3A52" w:rsidRPr="004D6670" w:rsidRDefault="009D3A52" w:rsidP="009D3A52">
      <w:pPr>
        <w:spacing w:line="239" w:lineRule="auto"/>
        <w:rPr>
          <w:rFonts w:ascii="宋体" w:eastAsia="宋体" w:hAnsi="宋体" w:hint="eastAsia"/>
          <w:sz w:val="21"/>
        </w:rPr>
      </w:pPr>
      <w:r>
        <w:rPr>
          <w:rFonts w:ascii="宋体" w:eastAsia="宋体" w:hAnsi="宋体"/>
          <w:sz w:val="21"/>
        </w:rPr>
        <w:t>具备较高的英语语言水平；</w:t>
      </w:r>
    </w:p>
    <w:p w:rsidR="009D3A52" w:rsidRPr="004D6670" w:rsidRDefault="009D3A52" w:rsidP="009D3A52">
      <w:pPr>
        <w:spacing w:line="0" w:lineRule="atLeast"/>
        <w:rPr>
          <w:rFonts w:ascii="宋体" w:eastAsia="宋体" w:hAnsi="宋体" w:hint="eastAsia"/>
          <w:sz w:val="21"/>
        </w:rPr>
      </w:pPr>
      <w:r>
        <w:rPr>
          <w:rFonts w:ascii="宋体" w:eastAsia="宋体" w:hAnsi="宋体"/>
          <w:sz w:val="21"/>
        </w:rPr>
        <w:t>专业为马来西亚北方大学目前所设立的对口专业；</w:t>
      </w:r>
    </w:p>
    <w:p w:rsidR="009D3A52" w:rsidRPr="004D6670" w:rsidRDefault="009D3A52" w:rsidP="009D3A52">
      <w:pPr>
        <w:spacing w:line="0" w:lineRule="atLeast"/>
        <w:rPr>
          <w:rFonts w:ascii="宋体" w:eastAsia="宋体" w:hAnsi="宋体" w:hint="eastAsia"/>
          <w:sz w:val="21"/>
        </w:rPr>
      </w:pPr>
      <w:r>
        <w:rPr>
          <w:rFonts w:ascii="宋体" w:eastAsia="宋体" w:hAnsi="宋体"/>
          <w:sz w:val="21"/>
        </w:rPr>
        <w:t>学习成绩优异，具有较强的、扎实的专业理论基础和实践能力；</w:t>
      </w:r>
    </w:p>
    <w:p w:rsidR="009D3A52" w:rsidRPr="004D6670" w:rsidRDefault="009D3A52" w:rsidP="009D3A52">
      <w:pPr>
        <w:spacing w:line="0" w:lineRule="atLeast"/>
        <w:rPr>
          <w:rFonts w:ascii="宋体" w:eastAsia="宋体" w:hAnsi="宋体" w:hint="eastAsia"/>
          <w:sz w:val="21"/>
        </w:rPr>
      </w:pPr>
      <w:r>
        <w:rPr>
          <w:rFonts w:ascii="宋体" w:eastAsia="宋体" w:hAnsi="宋体"/>
          <w:sz w:val="21"/>
        </w:rPr>
        <w:t>思想活跃、具有改革思想和开拓创新精神；</w:t>
      </w:r>
    </w:p>
    <w:p w:rsidR="009D3A52" w:rsidRPr="004D6670" w:rsidRDefault="009D3A52" w:rsidP="009D3A52">
      <w:pPr>
        <w:spacing w:line="0" w:lineRule="atLeast"/>
        <w:rPr>
          <w:rFonts w:ascii="宋体" w:eastAsia="宋体" w:hAnsi="宋体" w:hint="eastAsia"/>
          <w:sz w:val="21"/>
        </w:rPr>
      </w:pPr>
      <w:r>
        <w:rPr>
          <w:rFonts w:ascii="宋体" w:eastAsia="宋体" w:hAnsi="宋体"/>
          <w:sz w:val="21"/>
        </w:rPr>
        <w:t>身体健康，能圆满完成出国访问与学习任务（乙肝患者、乙肝携带者或者患有其他传染性疾病的学</w:t>
      </w:r>
    </w:p>
    <w:p w:rsidR="009D3A52" w:rsidRPr="004D6670" w:rsidRDefault="009D3A52" w:rsidP="009D3A52">
      <w:pPr>
        <w:spacing w:line="0" w:lineRule="atLeast"/>
        <w:rPr>
          <w:rFonts w:ascii="宋体" w:eastAsia="宋体" w:hAnsi="宋体" w:hint="eastAsia"/>
          <w:sz w:val="21"/>
        </w:rPr>
      </w:pPr>
      <w:r>
        <w:rPr>
          <w:rFonts w:ascii="宋体" w:eastAsia="宋体" w:hAnsi="宋体"/>
          <w:sz w:val="21"/>
        </w:rPr>
        <w:t>生均不能申请）；</w:t>
      </w:r>
    </w:p>
    <w:p w:rsidR="009D3A52" w:rsidRDefault="009D3A52" w:rsidP="009D3A52">
      <w:pPr>
        <w:spacing w:line="0" w:lineRule="atLeast"/>
        <w:rPr>
          <w:rFonts w:ascii="宋体" w:eastAsia="宋体" w:hAnsi="宋体"/>
          <w:sz w:val="21"/>
        </w:rPr>
      </w:pPr>
      <w:r>
        <w:rPr>
          <w:rFonts w:ascii="宋体" w:eastAsia="宋体" w:hAnsi="宋体"/>
          <w:sz w:val="21"/>
        </w:rPr>
        <w:t>满足具体项目要求的条件</w:t>
      </w:r>
    </w:p>
    <w:p w:rsidR="009D3A52" w:rsidRDefault="009D3A52" w:rsidP="009D3A52">
      <w:pPr>
        <w:spacing w:line="308" w:lineRule="exact"/>
        <w:rPr>
          <w:rFonts w:ascii="Times New Roman" w:eastAsia="Times New Roman" w:hAnsi="Times New Roman"/>
          <w:sz w:val="24"/>
        </w:rPr>
      </w:pPr>
    </w:p>
    <w:p w:rsidR="009D3A52" w:rsidRDefault="009D3A52" w:rsidP="009D3A52">
      <w:pPr>
        <w:spacing w:line="0" w:lineRule="atLeast"/>
        <w:rPr>
          <w:rFonts w:ascii="宋体" w:eastAsia="宋体" w:hAnsi="宋体" w:hint="eastAsia"/>
          <w:b/>
          <w:sz w:val="21"/>
        </w:rPr>
      </w:pPr>
      <w:r>
        <w:rPr>
          <w:rFonts w:ascii="宋体" w:eastAsia="宋体" w:hAnsi="宋体"/>
          <w:b/>
          <w:sz w:val="21"/>
        </w:rPr>
        <w:t>二、交流生待遇</w:t>
      </w:r>
    </w:p>
    <w:p w:rsidR="009D3A52" w:rsidRPr="004D6670" w:rsidRDefault="009D3A52" w:rsidP="009D3A52">
      <w:pPr>
        <w:spacing w:line="239" w:lineRule="auto"/>
        <w:rPr>
          <w:rFonts w:ascii="宋体" w:eastAsia="宋体" w:hAnsi="宋体" w:hint="eastAsia"/>
          <w:sz w:val="21"/>
        </w:rPr>
      </w:pPr>
      <w:r>
        <w:rPr>
          <w:rFonts w:ascii="宋体" w:eastAsia="宋体" w:hAnsi="宋体"/>
          <w:sz w:val="21"/>
        </w:rPr>
        <w:t>交流时间：一个学期（根据北方大学的具体安排）；</w:t>
      </w:r>
    </w:p>
    <w:tbl>
      <w:tblPr>
        <w:tblW w:w="0" w:type="auto"/>
        <w:tblLayout w:type="fixed"/>
        <w:tblCellMar>
          <w:left w:w="0" w:type="dxa"/>
          <w:right w:w="0" w:type="dxa"/>
        </w:tblCellMar>
        <w:tblLook w:val="0000"/>
      </w:tblPr>
      <w:tblGrid>
        <w:gridCol w:w="4660"/>
        <w:gridCol w:w="1940"/>
      </w:tblGrid>
      <w:tr w:rsidR="009D3A52" w:rsidTr="00822B28">
        <w:trPr>
          <w:trHeight w:val="240"/>
        </w:trPr>
        <w:tc>
          <w:tcPr>
            <w:tcW w:w="4660" w:type="dxa"/>
            <w:shd w:val="clear" w:color="auto" w:fill="auto"/>
            <w:vAlign w:val="bottom"/>
          </w:tcPr>
          <w:p w:rsidR="009D3A52" w:rsidRDefault="009D3A52" w:rsidP="00822B28">
            <w:pPr>
              <w:spacing w:line="239" w:lineRule="exact"/>
              <w:rPr>
                <w:rFonts w:ascii="宋体" w:eastAsia="宋体" w:hAnsi="宋体" w:hint="eastAsia"/>
                <w:sz w:val="21"/>
              </w:rPr>
            </w:pPr>
            <w:r>
              <w:rPr>
                <w:rFonts w:ascii="宋体" w:eastAsia="宋体" w:hAnsi="宋体"/>
                <w:sz w:val="21"/>
              </w:rPr>
              <w:t>交流地点：马来西亚北方大学</w:t>
            </w:r>
          </w:p>
          <w:p w:rsidR="009D3A52" w:rsidRDefault="009D3A52" w:rsidP="00822B28">
            <w:pPr>
              <w:spacing w:line="239" w:lineRule="exact"/>
              <w:ind w:left="120"/>
              <w:rPr>
                <w:rFonts w:ascii="宋体" w:eastAsia="宋体" w:hAnsi="宋体"/>
                <w:sz w:val="21"/>
              </w:rPr>
            </w:pPr>
          </w:p>
        </w:tc>
        <w:tc>
          <w:tcPr>
            <w:tcW w:w="1940" w:type="dxa"/>
            <w:shd w:val="clear" w:color="auto" w:fill="auto"/>
            <w:vAlign w:val="bottom"/>
          </w:tcPr>
          <w:p w:rsidR="009D3A52" w:rsidRDefault="009D3A52" w:rsidP="00822B28">
            <w:pPr>
              <w:spacing w:line="0" w:lineRule="atLeast"/>
              <w:rPr>
                <w:rFonts w:ascii="Times New Roman" w:eastAsia="Times New Roman" w:hAnsi="Times New Roman"/>
              </w:rPr>
            </w:pPr>
          </w:p>
        </w:tc>
      </w:tr>
      <w:tr w:rsidR="009D3A52" w:rsidTr="00822B28">
        <w:trPr>
          <w:trHeight w:val="240"/>
        </w:trPr>
        <w:tc>
          <w:tcPr>
            <w:tcW w:w="4660" w:type="dxa"/>
            <w:shd w:val="clear" w:color="auto" w:fill="auto"/>
            <w:vAlign w:val="bottom"/>
          </w:tcPr>
          <w:p w:rsidR="009D3A52" w:rsidRPr="004D6670" w:rsidRDefault="009D3A52" w:rsidP="00822B28">
            <w:pPr>
              <w:spacing w:line="239" w:lineRule="exact"/>
              <w:rPr>
                <w:rFonts w:ascii="宋体" w:eastAsia="宋体" w:hAnsi="宋体"/>
                <w:sz w:val="21"/>
              </w:rPr>
            </w:pPr>
            <w:r w:rsidRPr="004D6670">
              <w:rPr>
                <w:rFonts w:ascii="宋体" w:eastAsia="宋体" w:hAnsi="宋体"/>
                <w:sz w:val="21"/>
              </w:rPr>
              <w:t>三、交流生自理费用</w:t>
            </w:r>
          </w:p>
        </w:tc>
        <w:tc>
          <w:tcPr>
            <w:tcW w:w="1940" w:type="dxa"/>
            <w:shd w:val="clear" w:color="auto" w:fill="auto"/>
            <w:vAlign w:val="bottom"/>
          </w:tcPr>
          <w:p w:rsidR="009D3A52" w:rsidRPr="004D6670" w:rsidRDefault="009D3A52" w:rsidP="00822B28">
            <w:pPr>
              <w:spacing w:line="0" w:lineRule="atLeast"/>
              <w:rPr>
                <w:rFonts w:ascii="Times New Roman" w:eastAsia="Times New Roman" w:hAnsi="Times New Roman"/>
              </w:rPr>
            </w:pPr>
          </w:p>
        </w:tc>
      </w:tr>
      <w:tr w:rsidR="009D3A52" w:rsidTr="00822B28">
        <w:trPr>
          <w:trHeight w:val="240"/>
        </w:trPr>
        <w:tc>
          <w:tcPr>
            <w:tcW w:w="4660" w:type="dxa"/>
            <w:shd w:val="clear" w:color="auto" w:fill="auto"/>
            <w:vAlign w:val="bottom"/>
          </w:tcPr>
          <w:p w:rsidR="009D3A52" w:rsidRDefault="009D3A52" w:rsidP="00822B28">
            <w:pPr>
              <w:spacing w:line="239" w:lineRule="exact"/>
              <w:rPr>
                <w:rFonts w:ascii="宋体" w:eastAsia="宋体" w:hAnsi="宋体"/>
                <w:sz w:val="21"/>
              </w:rPr>
            </w:pPr>
            <w:r w:rsidRPr="004D6670">
              <w:rPr>
                <w:rFonts w:ascii="宋体" w:eastAsia="宋体" w:hAnsi="宋体"/>
                <w:sz w:val="21"/>
              </w:rPr>
              <w:t xml:space="preserve">1. </w:t>
            </w:r>
            <w:r>
              <w:rPr>
                <w:rFonts w:ascii="宋体" w:eastAsia="宋体" w:hAnsi="宋体"/>
                <w:sz w:val="21"/>
              </w:rPr>
              <w:t>申请时需缴纳的相关费用：</w:t>
            </w:r>
          </w:p>
        </w:tc>
        <w:tc>
          <w:tcPr>
            <w:tcW w:w="1940" w:type="dxa"/>
            <w:shd w:val="clear" w:color="auto" w:fill="auto"/>
            <w:vAlign w:val="bottom"/>
          </w:tcPr>
          <w:p w:rsidR="009D3A52" w:rsidRPr="004D6670" w:rsidRDefault="009D3A52" w:rsidP="00822B28">
            <w:pPr>
              <w:spacing w:line="0" w:lineRule="atLeast"/>
              <w:rPr>
                <w:rFonts w:ascii="Times New Roman" w:eastAsia="Times New Roman" w:hAnsi="Times New Roman"/>
              </w:rPr>
            </w:pPr>
          </w:p>
        </w:tc>
      </w:tr>
    </w:tbl>
    <w:p w:rsidR="009D3A52" w:rsidRDefault="009D3A52" w:rsidP="009D3A52">
      <w:pPr>
        <w:spacing w:line="0" w:lineRule="atLeast"/>
        <w:rPr>
          <w:rFonts w:ascii="宋体" w:eastAsia="宋体" w:hAnsi="宋体"/>
          <w:b/>
          <w:sz w:val="21"/>
        </w:rPr>
        <w:sectPr w:rsidR="009D3A52">
          <w:pgSz w:w="11900" w:h="16838"/>
          <w:pgMar w:top="1311" w:right="1300" w:bottom="1440" w:left="1420" w:header="0" w:footer="0" w:gutter="0"/>
          <w:cols w:space="0" w:equalWidth="0">
            <w:col w:w="9180"/>
          </w:cols>
          <w:docGrid w:linePitch="360"/>
        </w:sectPr>
      </w:pPr>
    </w:p>
    <w:tbl>
      <w:tblPr>
        <w:tblW w:w="0" w:type="auto"/>
        <w:tblLayout w:type="fixed"/>
        <w:tblCellMar>
          <w:left w:w="0" w:type="dxa"/>
          <w:right w:w="0" w:type="dxa"/>
        </w:tblCellMar>
        <w:tblLook w:val="0000"/>
      </w:tblPr>
      <w:tblGrid>
        <w:gridCol w:w="4660"/>
        <w:gridCol w:w="1940"/>
      </w:tblGrid>
      <w:tr w:rsidR="009D3A52" w:rsidTr="00822B28">
        <w:trPr>
          <w:trHeight w:val="271"/>
        </w:trPr>
        <w:tc>
          <w:tcPr>
            <w:tcW w:w="4660" w:type="dxa"/>
            <w:tcBorders>
              <w:bottom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bookmarkStart w:id="1" w:name="page2"/>
            <w:bookmarkEnd w:id="1"/>
          </w:p>
        </w:tc>
        <w:tc>
          <w:tcPr>
            <w:tcW w:w="1940" w:type="dxa"/>
            <w:tcBorders>
              <w:bottom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r>
      <w:tr w:rsidR="009D3A52" w:rsidTr="00822B28">
        <w:trPr>
          <w:trHeight w:val="269"/>
        </w:trPr>
        <w:tc>
          <w:tcPr>
            <w:tcW w:w="4660" w:type="dxa"/>
            <w:tcBorders>
              <w:left w:val="single" w:sz="8" w:space="0" w:color="auto"/>
              <w:right w:val="single" w:sz="8" w:space="0" w:color="auto"/>
            </w:tcBorders>
            <w:shd w:val="clear" w:color="auto" w:fill="auto"/>
            <w:vAlign w:val="bottom"/>
          </w:tcPr>
          <w:p w:rsidR="009D3A52" w:rsidRDefault="009D3A52" w:rsidP="00822B28">
            <w:pPr>
              <w:spacing w:line="227" w:lineRule="exact"/>
              <w:ind w:left="120"/>
              <w:rPr>
                <w:rFonts w:ascii="宋体" w:eastAsia="宋体" w:hAnsi="宋体"/>
                <w:sz w:val="21"/>
              </w:rPr>
            </w:pPr>
            <w:r>
              <w:rPr>
                <w:rFonts w:ascii="宋体" w:eastAsia="宋体" w:hAnsi="宋体"/>
                <w:sz w:val="21"/>
              </w:rPr>
              <w:t>申请费</w:t>
            </w:r>
          </w:p>
        </w:tc>
        <w:tc>
          <w:tcPr>
            <w:tcW w:w="1940"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Times New Roman" w:eastAsia="Times New Roman" w:hAnsi="Times New Roman"/>
                <w:sz w:val="21"/>
              </w:rPr>
              <w:t xml:space="preserve">1780 </w:t>
            </w:r>
            <w:r>
              <w:rPr>
                <w:rFonts w:ascii="宋体" w:eastAsia="宋体" w:hAnsi="宋体"/>
                <w:sz w:val="21"/>
              </w:rPr>
              <w:t>元人民币</w:t>
            </w:r>
          </w:p>
        </w:tc>
      </w:tr>
      <w:tr w:rsidR="009D3A52" w:rsidTr="00822B28">
        <w:trPr>
          <w:trHeight w:val="265"/>
        </w:trPr>
        <w:tc>
          <w:tcPr>
            <w:tcW w:w="46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c>
          <w:tcPr>
            <w:tcW w:w="19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r>
      <w:tr w:rsidR="009D3A52" w:rsidTr="00822B28">
        <w:trPr>
          <w:trHeight w:val="269"/>
        </w:trPr>
        <w:tc>
          <w:tcPr>
            <w:tcW w:w="4660" w:type="dxa"/>
            <w:tcBorders>
              <w:left w:val="single" w:sz="8" w:space="0" w:color="auto"/>
              <w:right w:val="single" w:sz="8" w:space="0" w:color="auto"/>
            </w:tcBorders>
            <w:shd w:val="clear" w:color="auto" w:fill="auto"/>
            <w:vAlign w:val="bottom"/>
          </w:tcPr>
          <w:p w:rsidR="009D3A52" w:rsidRDefault="009D3A52" w:rsidP="00822B28">
            <w:pPr>
              <w:spacing w:line="230" w:lineRule="exact"/>
              <w:ind w:left="120"/>
              <w:rPr>
                <w:rFonts w:ascii="宋体" w:eastAsia="宋体" w:hAnsi="宋体"/>
                <w:sz w:val="21"/>
              </w:rPr>
            </w:pPr>
            <w:r>
              <w:rPr>
                <w:rFonts w:ascii="宋体" w:eastAsia="宋体" w:hAnsi="宋体"/>
                <w:sz w:val="21"/>
              </w:rPr>
              <w:t>学生单次入境签证办理费</w:t>
            </w:r>
          </w:p>
        </w:tc>
        <w:tc>
          <w:tcPr>
            <w:tcW w:w="1940"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Times New Roman" w:eastAsia="Times New Roman" w:hAnsi="Times New Roman"/>
                <w:sz w:val="21"/>
              </w:rPr>
              <w:t xml:space="preserve">1280 </w:t>
            </w:r>
            <w:r>
              <w:rPr>
                <w:rFonts w:ascii="宋体" w:eastAsia="宋体" w:hAnsi="宋体"/>
                <w:sz w:val="21"/>
              </w:rPr>
              <w:t>元人民币</w:t>
            </w:r>
          </w:p>
        </w:tc>
      </w:tr>
      <w:tr w:rsidR="009D3A52" w:rsidTr="00822B28">
        <w:trPr>
          <w:trHeight w:val="266"/>
        </w:trPr>
        <w:tc>
          <w:tcPr>
            <w:tcW w:w="46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c>
          <w:tcPr>
            <w:tcW w:w="19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r>
      <w:tr w:rsidR="009D3A52" w:rsidTr="00822B28">
        <w:trPr>
          <w:trHeight w:val="269"/>
        </w:trPr>
        <w:tc>
          <w:tcPr>
            <w:tcW w:w="4660" w:type="dxa"/>
            <w:tcBorders>
              <w:left w:val="single" w:sz="8" w:space="0" w:color="auto"/>
              <w:right w:val="single" w:sz="8" w:space="0" w:color="auto"/>
            </w:tcBorders>
            <w:shd w:val="clear" w:color="auto" w:fill="auto"/>
            <w:vAlign w:val="bottom"/>
          </w:tcPr>
          <w:p w:rsidR="009D3A52" w:rsidRDefault="009D3A52" w:rsidP="00822B28">
            <w:pPr>
              <w:spacing w:line="229" w:lineRule="exact"/>
              <w:ind w:left="120"/>
              <w:rPr>
                <w:rFonts w:ascii="宋体" w:eastAsia="宋体" w:hAnsi="宋体"/>
                <w:sz w:val="21"/>
              </w:rPr>
            </w:pPr>
            <w:r>
              <w:rPr>
                <w:rFonts w:ascii="宋体" w:eastAsia="宋体" w:hAnsi="宋体"/>
                <w:sz w:val="21"/>
              </w:rPr>
              <w:t>贴签费</w:t>
            </w:r>
          </w:p>
        </w:tc>
        <w:tc>
          <w:tcPr>
            <w:tcW w:w="1940"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Times New Roman" w:eastAsia="Times New Roman" w:hAnsi="Times New Roman"/>
                <w:sz w:val="21"/>
              </w:rPr>
              <w:t xml:space="preserve">500 </w:t>
            </w:r>
            <w:r>
              <w:rPr>
                <w:rFonts w:ascii="宋体" w:eastAsia="宋体" w:hAnsi="宋体"/>
                <w:sz w:val="21"/>
              </w:rPr>
              <w:t>元人民币</w:t>
            </w:r>
          </w:p>
        </w:tc>
      </w:tr>
      <w:tr w:rsidR="009D3A52" w:rsidTr="00822B28">
        <w:trPr>
          <w:trHeight w:val="162"/>
        </w:trPr>
        <w:tc>
          <w:tcPr>
            <w:tcW w:w="46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c>
          <w:tcPr>
            <w:tcW w:w="19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r>
      <w:tr w:rsidR="009D3A52" w:rsidTr="00822B28">
        <w:trPr>
          <w:trHeight w:val="296"/>
        </w:trPr>
        <w:tc>
          <w:tcPr>
            <w:tcW w:w="4660" w:type="dxa"/>
            <w:tcBorders>
              <w:left w:val="single" w:sz="8" w:space="0" w:color="auto"/>
              <w:right w:val="single" w:sz="8" w:space="0" w:color="auto"/>
            </w:tcBorders>
            <w:shd w:val="clear" w:color="auto" w:fill="auto"/>
            <w:vAlign w:val="bottom"/>
          </w:tcPr>
          <w:p w:rsidR="009D3A52" w:rsidRDefault="009D3A52" w:rsidP="00822B28">
            <w:pPr>
              <w:spacing w:line="239" w:lineRule="exact"/>
              <w:ind w:left="120"/>
              <w:rPr>
                <w:rFonts w:ascii="宋体" w:eastAsia="宋体" w:hAnsi="宋体"/>
                <w:sz w:val="21"/>
              </w:rPr>
            </w:pPr>
            <w:r>
              <w:rPr>
                <w:rFonts w:ascii="宋体" w:eastAsia="宋体" w:hAnsi="宋体"/>
                <w:sz w:val="21"/>
              </w:rPr>
              <w:t>接机，协助学生办理住宿、注册手续</w:t>
            </w:r>
          </w:p>
        </w:tc>
        <w:tc>
          <w:tcPr>
            <w:tcW w:w="1940"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Times New Roman" w:eastAsia="Times New Roman" w:hAnsi="Times New Roman"/>
                <w:sz w:val="21"/>
              </w:rPr>
              <w:t xml:space="preserve">860 </w:t>
            </w:r>
            <w:r>
              <w:rPr>
                <w:rFonts w:ascii="宋体" w:eastAsia="宋体" w:hAnsi="宋体"/>
                <w:sz w:val="21"/>
              </w:rPr>
              <w:t>元人民币</w:t>
            </w:r>
          </w:p>
        </w:tc>
      </w:tr>
      <w:tr w:rsidR="009D3A52" w:rsidTr="00822B28">
        <w:trPr>
          <w:trHeight w:val="142"/>
        </w:trPr>
        <w:tc>
          <w:tcPr>
            <w:tcW w:w="46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rPr>
            </w:pPr>
          </w:p>
        </w:tc>
      </w:tr>
      <w:tr w:rsidR="009D3A52" w:rsidTr="00822B28">
        <w:trPr>
          <w:trHeight w:val="295"/>
        </w:trPr>
        <w:tc>
          <w:tcPr>
            <w:tcW w:w="4660" w:type="dxa"/>
            <w:tcBorders>
              <w:left w:val="single" w:sz="8" w:space="0" w:color="auto"/>
              <w:right w:val="single" w:sz="8" w:space="0" w:color="auto"/>
            </w:tcBorders>
            <w:shd w:val="clear" w:color="auto" w:fill="auto"/>
            <w:vAlign w:val="bottom"/>
          </w:tcPr>
          <w:p w:rsidR="009D3A52" w:rsidRDefault="009D3A52" w:rsidP="00822B28">
            <w:pPr>
              <w:spacing w:line="239" w:lineRule="exact"/>
              <w:ind w:left="120"/>
              <w:rPr>
                <w:rFonts w:ascii="宋体" w:eastAsia="宋体" w:hAnsi="宋体"/>
                <w:sz w:val="21"/>
              </w:rPr>
            </w:pPr>
            <w:r>
              <w:rPr>
                <w:rFonts w:ascii="宋体" w:eastAsia="宋体" w:hAnsi="宋体"/>
                <w:sz w:val="21"/>
              </w:rPr>
              <w:t>总计</w:t>
            </w:r>
          </w:p>
        </w:tc>
        <w:tc>
          <w:tcPr>
            <w:tcW w:w="1940"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Times New Roman" w:eastAsia="Times New Roman" w:hAnsi="Times New Roman"/>
                <w:sz w:val="21"/>
              </w:rPr>
              <w:t xml:space="preserve">4420 </w:t>
            </w:r>
            <w:r>
              <w:rPr>
                <w:rFonts w:ascii="宋体" w:eastAsia="宋体" w:hAnsi="宋体"/>
                <w:sz w:val="21"/>
              </w:rPr>
              <w:t>元人民币</w:t>
            </w:r>
          </w:p>
        </w:tc>
      </w:tr>
      <w:tr w:rsidR="009D3A52" w:rsidTr="00822B28">
        <w:trPr>
          <w:trHeight w:val="70"/>
        </w:trPr>
        <w:tc>
          <w:tcPr>
            <w:tcW w:w="46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rPr>
            </w:pPr>
          </w:p>
        </w:tc>
      </w:tr>
    </w:tbl>
    <w:p w:rsidR="009D3A52" w:rsidRPr="004D6670" w:rsidRDefault="009D3A52" w:rsidP="009D3A52">
      <w:pPr>
        <w:spacing w:line="239" w:lineRule="auto"/>
        <w:rPr>
          <w:rFonts w:ascii="宋体" w:eastAsia="宋体" w:hAnsi="宋体" w:hint="eastAsia"/>
          <w:sz w:val="21"/>
        </w:rPr>
      </w:pPr>
      <w:r>
        <w:rPr>
          <w:rFonts w:ascii="宋体" w:eastAsia="宋体" w:hAnsi="宋体"/>
          <w:sz w:val="21"/>
        </w:rPr>
        <w:t>北方大学境外办公室（中国）委托北京馨雅畅达教育咨询有限公司负责为学生进行申请、签证及后</w:t>
      </w:r>
    </w:p>
    <w:p w:rsidR="009D3A52" w:rsidRPr="004D6670" w:rsidRDefault="009D3A52" w:rsidP="009D3A52">
      <w:pPr>
        <w:spacing w:line="239" w:lineRule="auto"/>
        <w:rPr>
          <w:rFonts w:ascii="宋体" w:eastAsia="宋体" w:hAnsi="宋体" w:hint="eastAsia"/>
          <w:sz w:val="21"/>
        </w:rPr>
      </w:pPr>
      <w:r>
        <w:rPr>
          <w:rFonts w:ascii="宋体" w:eastAsia="宋体" w:hAnsi="宋体"/>
          <w:sz w:val="21"/>
        </w:rPr>
        <w:t>期服务事宜，汇款账户如下：</w:t>
      </w:r>
    </w:p>
    <w:p w:rsidR="009D3A52" w:rsidRPr="004D6670" w:rsidRDefault="009D3A52" w:rsidP="009D3A52">
      <w:pPr>
        <w:spacing w:line="239" w:lineRule="auto"/>
        <w:ind w:left="120"/>
        <w:rPr>
          <w:rFonts w:ascii="宋体" w:eastAsia="宋体" w:hAnsi="宋体" w:hint="eastAsia"/>
          <w:sz w:val="21"/>
        </w:rPr>
      </w:pPr>
      <w:r>
        <w:rPr>
          <w:rFonts w:ascii="宋体" w:eastAsia="宋体" w:hAnsi="宋体"/>
          <w:sz w:val="21"/>
        </w:rPr>
        <w:t>开户行：交通银行北京万柳中路支行</w:t>
      </w:r>
    </w:p>
    <w:p w:rsidR="009D3A52" w:rsidRPr="004D6670" w:rsidRDefault="009D3A52" w:rsidP="009D3A52">
      <w:pPr>
        <w:spacing w:line="239" w:lineRule="auto"/>
        <w:ind w:left="120"/>
        <w:rPr>
          <w:rFonts w:ascii="宋体" w:eastAsia="宋体" w:hAnsi="宋体" w:hint="eastAsia"/>
          <w:sz w:val="21"/>
        </w:rPr>
      </w:pPr>
      <w:r>
        <w:rPr>
          <w:rFonts w:ascii="宋体" w:eastAsia="宋体" w:hAnsi="宋体"/>
          <w:sz w:val="21"/>
        </w:rPr>
        <w:t>开户名：北京馨雅畅达教育咨询有限公司</w:t>
      </w:r>
    </w:p>
    <w:p w:rsidR="009D3A52" w:rsidRPr="004D6670" w:rsidRDefault="009D3A52" w:rsidP="009D3A52">
      <w:pPr>
        <w:tabs>
          <w:tab w:val="left" w:pos="520"/>
        </w:tabs>
        <w:spacing w:line="0" w:lineRule="atLeast"/>
        <w:ind w:left="120"/>
        <w:rPr>
          <w:rFonts w:ascii="Times New Roman" w:hAnsi="Times New Roman" w:hint="eastAsia"/>
          <w:sz w:val="21"/>
        </w:rPr>
      </w:pPr>
      <w:r>
        <w:rPr>
          <w:rFonts w:ascii="宋体" w:eastAsia="宋体" w:hAnsi="宋体"/>
          <w:sz w:val="21"/>
        </w:rPr>
        <w:t>账</w:t>
      </w:r>
      <w:r>
        <w:rPr>
          <w:rFonts w:ascii="Times New Roman" w:eastAsia="Times New Roman" w:hAnsi="Times New Roman"/>
        </w:rPr>
        <w:tab/>
      </w:r>
      <w:r>
        <w:rPr>
          <w:rFonts w:ascii="宋体" w:eastAsia="宋体" w:hAnsi="宋体"/>
          <w:sz w:val="21"/>
        </w:rPr>
        <w:t>号：</w:t>
      </w:r>
      <w:r>
        <w:rPr>
          <w:rFonts w:ascii="Times New Roman" w:eastAsia="Times New Roman" w:hAnsi="Times New Roman"/>
          <w:sz w:val="21"/>
        </w:rPr>
        <w:t>110061573018010010035</w:t>
      </w:r>
    </w:p>
    <w:p w:rsidR="009D3A52" w:rsidRDefault="009D3A52" w:rsidP="009D3A52">
      <w:pPr>
        <w:spacing w:line="320" w:lineRule="exact"/>
        <w:rPr>
          <w:rFonts w:ascii="Times New Roman" w:eastAsia="Times New Roman" w:hAnsi="Times New Roman"/>
        </w:rPr>
      </w:pPr>
    </w:p>
    <w:p w:rsidR="009D3A52" w:rsidRPr="004D6670" w:rsidRDefault="009D3A52" w:rsidP="009D3A52">
      <w:pPr>
        <w:spacing w:line="0" w:lineRule="atLeast"/>
        <w:rPr>
          <w:rFonts w:ascii="宋体" w:eastAsia="宋体" w:hAnsi="宋体" w:hint="eastAsia"/>
          <w:sz w:val="21"/>
        </w:rPr>
      </w:pPr>
      <w:r>
        <w:rPr>
          <w:rFonts w:ascii="Times New Roman" w:eastAsia="Times New Roman" w:hAnsi="Times New Roman"/>
          <w:sz w:val="21"/>
        </w:rPr>
        <w:t xml:space="preserve">2. </w:t>
      </w:r>
      <w:r>
        <w:rPr>
          <w:rFonts w:ascii="宋体" w:eastAsia="宋体" w:hAnsi="宋体"/>
          <w:sz w:val="21"/>
        </w:rPr>
        <w:t>学生到校注册时需要支付的相关费用，请详见费用清单。</w:t>
      </w:r>
    </w:p>
    <w:tbl>
      <w:tblPr>
        <w:tblW w:w="0" w:type="auto"/>
        <w:tblInd w:w="10" w:type="dxa"/>
        <w:tblLayout w:type="fixed"/>
        <w:tblCellMar>
          <w:left w:w="0" w:type="dxa"/>
          <w:right w:w="0" w:type="dxa"/>
        </w:tblCellMar>
        <w:tblLook w:val="0000"/>
      </w:tblPr>
      <w:tblGrid>
        <w:gridCol w:w="4620"/>
        <w:gridCol w:w="2820"/>
      </w:tblGrid>
      <w:tr w:rsidR="009D3A52" w:rsidTr="00822B28">
        <w:trPr>
          <w:trHeight w:val="379"/>
        </w:trPr>
        <w:tc>
          <w:tcPr>
            <w:tcW w:w="4620" w:type="dxa"/>
            <w:tcBorders>
              <w:top w:val="single" w:sz="8" w:space="0" w:color="auto"/>
              <w:left w:val="single" w:sz="8" w:space="0" w:color="auto"/>
              <w:right w:val="single" w:sz="8" w:space="0" w:color="auto"/>
            </w:tcBorders>
            <w:shd w:val="clear" w:color="auto" w:fill="auto"/>
            <w:vAlign w:val="bottom"/>
          </w:tcPr>
          <w:p w:rsidR="009D3A52" w:rsidRDefault="009D3A52" w:rsidP="00822B28">
            <w:pPr>
              <w:spacing w:line="0" w:lineRule="atLeast"/>
              <w:ind w:left="1440"/>
              <w:rPr>
                <w:rFonts w:ascii="Times New Roman" w:eastAsia="Times New Roman" w:hAnsi="Times New Roman"/>
                <w:b/>
                <w:sz w:val="21"/>
              </w:rPr>
            </w:pPr>
            <w:r>
              <w:rPr>
                <w:rFonts w:ascii="Times New Roman" w:eastAsia="Times New Roman" w:hAnsi="Times New Roman"/>
                <w:b/>
                <w:sz w:val="21"/>
              </w:rPr>
              <w:t>Details of charges</w:t>
            </w:r>
          </w:p>
        </w:tc>
        <w:tc>
          <w:tcPr>
            <w:tcW w:w="2820" w:type="dxa"/>
            <w:tcBorders>
              <w:top w:val="single" w:sz="8" w:space="0" w:color="auto"/>
              <w:right w:val="single" w:sz="8" w:space="0" w:color="auto"/>
            </w:tcBorders>
            <w:shd w:val="clear" w:color="auto" w:fill="auto"/>
            <w:vAlign w:val="bottom"/>
          </w:tcPr>
          <w:p w:rsidR="009D3A52" w:rsidRDefault="009D3A52" w:rsidP="00822B28">
            <w:pPr>
              <w:spacing w:line="0" w:lineRule="atLeast"/>
              <w:jc w:val="center"/>
              <w:rPr>
                <w:rFonts w:ascii="宋体" w:eastAsia="宋体" w:hAnsi="宋体"/>
                <w:b/>
                <w:w w:val="99"/>
                <w:sz w:val="21"/>
              </w:rPr>
            </w:pPr>
            <w:r>
              <w:rPr>
                <w:rFonts w:ascii="Times New Roman" w:eastAsia="Times New Roman" w:hAnsi="Times New Roman"/>
                <w:b/>
                <w:w w:val="99"/>
                <w:sz w:val="21"/>
              </w:rPr>
              <w:t>USD</w:t>
            </w:r>
            <w:r>
              <w:rPr>
                <w:rFonts w:ascii="宋体" w:eastAsia="宋体" w:hAnsi="宋体"/>
                <w:b/>
                <w:w w:val="99"/>
                <w:sz w:val="21"/>
              </w:rPr>
              <w:t>（美金）</w:t>
            </w:r>
          </w:p>
        </w:tc>
      </w:tr>
      <w:tr w:rsidR="009D3A52" w:rsidTr="00822B28">
        <w:trPr>
          <w:trHeight w:val="83"/>
        </w:trPr>
        <w:tc>
          <w:tcPr>
            <w:tcW w:w="462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c>
          <w:tcPr>
            <w:tcW w:w="282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r>
      <w:tr w:rsidR="009D3A52" w:rsidTr="00822B28">
        <w:trPr>
          <w:trHeight w:val="248"/>
        </w:trPr>
        <w:tc>
          <w:tcPr>
            <w:tcW w:w="4620" w:type="dxa"/>
            <w:tcBorders>
              <w:left w:val="single" w:sz="8" w:space="0" w:color="auto"/>
              <w:right w:val="single" w:sz="8" w:space="0" w:color="auto"/>
            </w:tcBorders>
            <w:shd w:val="clear" w:color="auto" w:fill="auto"/>
            <w:vAlign w:val="bottom"/>
          </w:tcPr>
          <w:p w:rsidR="009D3A52" w:rsidRDefault="009D3A52" w:rsidP="00822B28">
            <w:pPr>
              <w:spacing w:line="239" w:lineRule="exact"/>
              <w:rPr>
                <w:rFonts w:ascii="宋体" w:eastAsia="宋体" w:hAnsi="宋体"/>
                <w:sz w:val="21"/>
              </w:rPr>
            </w:pPr>
            <w:r>
              <w:rPr>
                <w:rFonts w:ascii="宋体" w:eastAsia="宋体" w:hAnsi="宋体"/>
                <w:sz w:val="21"/>
              </w:rPr>
              <w:t>北方大学交流生费用</w:t>
            </w:r>
          </w:p>
        </w:tc>
        <w:tc>
          <w:tcPr>
            <w:tcW w:w="2820"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r>
      <w:tr w:rsidR="009D3A52" w:rsidTr="00822B28">
        <w:trPr>
          <w:trHeight w:val="346"/>
        </w:trPr>
        <w:tc>
          <w:tcPr>
            <w:tcW w:w="4620" w:type="dxa"/>
            <w:tcBorders>
              <w:left w:val="single" w:sz="8" w:space="0" w:color="auto"/>
              <w:right w:val="single" w:sz="8" w:space="0" w:color="auto"/>
            </w:tcBorders>
            <w:shd w:val="clear" w:color="auto" w:fill="auto"/>
            <w:vAlign w:val="bottom"/>
          </w:tcPr>
          <w:p w:rsidR="009D3A52" w:rsidRDefault="009D3A52" w:rsidP="00822B28">
            <w:pPr>
              <w:spacing w:line="239" w:lineRule="exact"/>
              <w:rPr>
                <w:rFonts w:ascii="宋体" w:eastAsia="宋体" w:hAnsi="宋体"/>
                <w:sz w:val="21"/>
              </w:rPr>
            </w:pPr>
            <w:r>
              <w:rPr>
                <w:rFonts w:ascii="宋体" w:eastAsia="宋体" w:hAnsi="宋体"/>
                <w:sz w:val="21"/>
              </w:rPr>
              <w:t>（包括住宿费、转换长期签证费、体检费、保险</w:t>
            </w:r>
          </w:p>
        </w:tc>
        <w:tc>
          <w:tcPr>
            <w:tcW w:w="2820" w:type="dxa"/>
            <w:tcBorders>
              <w:right w:val="single" w:sz="8" w:space="0" w:color="auto"/>
            </w:tcBorders>
            <w:shd w:val="clear" w:color="auto" w:fill="auto"/>
            <w:vAlign w:val="bottom"/>
          </w:tcPr>
          <w:p w:rsidR="009D3A52" w:rsidRDefault="009D3A52" w:rsidP="00822B28">
            <w:pPr>
              <w:spacing w:line="0" w:lineRule="atLeast"/>
              <w:ind w:right="1036"/>
              <w:jc w:val="right"/>
              <w:rPr>
                <w:rFonts w:ascii="Times New Roman" w:eastAsia="Times New Roman" w:hAnsi="Times New Roman"/>
                <w:sz w:val="21"/>
              </w:rPr>
            </w:pPr>
            <w:r>
              <w:rPr>
                <w:rFonts w:ascii="Times New Roman" w:eastAsia="Times New Roman" w:hAnsi="Times New Roman"/>
                <w:sz w:val="21"/>
              </w:rPr>
              <w:t>975.00</w:t>
            </w:r>
          </w:p>
        </w:tc>
      </w:tr>
      <w:tr w:rsidR="009D3A52" w:rsidTr="00822B28">
        <w:trPr>
          <w:trHeight w:val="278"/>
        </w:trPr>
        <w:tc>
          <w:tcPr>
            <w:tcW w:w="4620" w:type="dxa"/>
            <w:tcBorders>
              <w:left w:val="single" w:sz="8" w:space="0" w:color="auto"/>
              <w:right w:val="single" w:sz="8" w:space="0" w:color="auto"/>
            </w:tcBorders>
            <w:shd w:val="clear" w:color="auto" w:fill="auto"/>
            <w:vAlign w:val="bottom"/>
          </w:tcPr>
          <w:p w:rsidR="009D3A52" w:rsidRDefault="009D3A52" w:rsidP="00822B28">
            <w:pPr>
              <w:spacing w:line="239" w:lineRule="exact"/>
              <w:rPr>
                <w:rFonts w:ascii="宋体" w:eastAsia="宋体" w:hAnsi="宋体"/>
                <w:sz w:val="21"/>
              </w:rPr>
            </w:pPr>
            <w:r>
              <w:rPr>
                <w:rFonts w:ascii="宋体" w:eastAsia="宋体" w:hAnsi="宋体"/>
                <w:sz w:val="21"/>
              </w:rPr>
              <w:t>费及其他学生服务）</w:t>
            </w:r>
          </w:p>
        </w:tc>
        <w:tc>
          <w:tcPr>
            <w:tcW w:w="2820"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r>
      <w:tr w:rsidR="009D3A52" w:rsidTr="00822B28">
        <w:trPr>
          <w:trHeight w:val="54"/>
        </w:trPr>
        <w:tc>
          <w:tcPr>
            <w:tcW w:w="462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4"/>
              </w:rPr>
            </w:pPr>
          </w:p>
        </w:tc>
        <w:tc>
          <w:tcPr>
            <w:tcW w:w="282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4"/>
              </w:rPr>
            </w:pPr>
          </w:p>
        </w:tc>
      </w:tr>
      <w:tr w:rsidR="009D3A52" w:rsidTr="00822B28">
        <w:trPr>
          <w:trHeight w:val="228"/>
        </w:trPr>
        <w:tc>
          <w:tcPr>
            <w:tcW w:w="4620" w:type="dxa"/>
            <w:shd w:val="clear" w:color="auto" w:fill="auto"/>
            <w:vAlign w:val="bottom"/>
          </w:tcPr>
          <w:p w:rsidR="009D3A52" w:rsidRDefault="009D3A52" w:rsidP="00822B28">
            <w:pPr>
              <w:spacing w:line="228" w:lineRule="exact"/>
              <w:rPr>
                <w:rFonts w:ascii="宋体" w:eastAsia="宋体" w:hAnsi="宋体"/>
                <w:sz w:val="21"/>
              </w:rPr>
            </w:pPr>
            <w:r>
              <w:rPr>
                <w:rFonts w:ascii="宋体" w:eastAsia="宋体" w:hAnsi="宋体"/>
                <w:sz w:val="21"/>
              </w:rPr>
              <w:t>北方大学交流生费用需要现金（美金）到校交纳</w:t>
            </w:r>
          </w:p>
        </w:tc>
        <w:tc>
          <w:tcPr>
            <w:tcW w:w="2820" w:type="dxa"/>
            <w:shd w:val="clear" w:color="auto" w:fill="auto"/>
            <w:vAlign w:val="bottom"/>
          </w:tcPr>
          <w:p w:rsidR="009D3A52" w:rsidRDefault="009D3A52" w:rsidP="00822B28">
            <w:pPr>
              <w:spacing w:line="0" w:lineRule="atLeast"/>
              <w:rPr>
                <w:rFonts w:ascii="Times New Roman" w:eastAsia="Times New Roman" w:hAnsi="Times New Roman"/>
                <w:sz w:val="19"/>
              </w:rPr>
            </w:pPr>
          </w:p>
        </w:tc>
      </w:tr>
    </w:tbl>
    <w:p w:rsidR="009D3A52" w:rsidRPr="004D6670" w:rsidRDefault="009D3A52" w:rsidP="009D3A52">
      <w:pPr>
        <w:spacing w:line="0" w:lineRule="atLeast"/>
        <w:rPr>
          <w:rFonts w:ascii="宋体" w:eastAsia="宋体" w:hAnsi="宋体" w:hint="eastAsia"/>
          <w:sz w:val="21"/>
        </w:rPr>
      </w:pPr>
      <w:r>
        <w:rPr>
          <w:rFonts w:ascii="Times New Roman" w:eastAsia="Times New Roman" w:hAnsi="Times New Roman"/>
          <w:sz w:val="21"/>
        </w:rPr>
        <w:t>*</w:t>
      </w:r>
      <w:r>
        <w:rPr>
          <w:rFonts w:ascii="宋体" w:eastAsia="宋体" w:hAnsi="宋体"/>
          <w:sz w:val="21"/>
        </w:rPr>
        <w:t>以大学当学期交流生收费通知为准，大学有权在不通知的情况下变更费用</w:t>
      </w:r>
    </w:p>
    <w:p w:rsidR="009D3A52" w:rsidRPr="004D6670" w:rsidRDefault="009D3A52" w:rsidP="009D3A52">
      <w:pPr>
        <w:numPr>
          <w:ilvl w:val="0"/>
          <w:numId w:val="3"/>
        </w:numPr>
        <w:tabs>
          <w:tab w:val="left" w:pos="380"/>
        </w:tabs>
        <w:spacing w:line="239" w:lineRule="auto"/>
        <w:jc w:val="both"/>
        <w:rPr>
          <w:rFonts w:ascii="Times New Roman" w:eastAsia="Times New Roman" w:hAnsi="Times New Roman" w:hint="eastAsia"/>
          <w:sz w:val="21"/>
        </w:rPr>
      </w:pPr>
      <w:r>
        <w:rPr>
          <w:rFonts w:ascii="宋体" w:eastAsia="宋体" w:hAnsi="宋体"/>
          <w:sz w:val="21"/>
        </w:rPr>
        <w:t>往返国际机票；</w:t>
      </w:r>
    </w:p>
    <w:p w:rsidR="009D3A52" w:rsidRPr="004D6670" w:rsidRDefault="009D3A52" w:rsidP="009D3A52">
      <w:pPr>
        <w:tabs>
          <w:tab w:val="left" w:pos="380"/>
        </w:tabs>
        <w:spacing w:line="239" w:lineRule="auto"/>
        <w:jc w:val="both"/>
        <w:rPr>
          <w:rFonts w:ascii="Times New Roman" w:eastAsia="Times New Roman" w:hAnsi="Times New Roman" w:hint="eastAsia"/>
          <w:sz w:val="21"/>
        </w:rPr>
      </w:pPr>
      <w:r>
        <w:rPr>
          <w:rFonts w:ascii="宋体" w:eastAsia="宋体" w:hAnsi="宋体" w:hint="eastAsia"/>
          <w:sz w:val="21"/>
        </w:rPr>
        <w:t>4、</w:t>
      </w:r>
      <w:r>
        <w:rPr>
          <w:rFonts w:ascii="宋体" w:eastAsia="宋体" w:hAnsi="宋体"/>
          <w:sz w:val="21"/>
        </w:rPr>
        <w:t>学生在马来西亚的生活游历费用</w:t>
      </w:r>
      <w:r>
        <w:rPr>
          <w:rFonts w:ascii="宋体" w:eastAsia="宋体" w:hAnsi="宋体"/>
          <w:sz w:val="24"/>
        </w:rPr>
        <w:t>。</w:t>
      </w:r>
    </w:p>
    <w:p w:rsidR="009D3A52" w:rsidRDefault="009D3A52" w:rsidP="009D3A52">
      <w:pPr>
        <w:spacing w:line="0" w:lineRule="atLeast"/>
        <w:rPr>
          <w:rFonts w:ascii="Times New Roman" w:hAnsi="Times New Roman" w:hint="eastAsia"/>
          <w:sz w:val="21"/>
        </w:rPr>
      </w:pPr>
    </w:p>
    <w:p w:rsidR="009D3A52" w:rsidRDefault="009D3A52" w:rsidP="009D3A52">
      <w:pPr>
        <w:spacing w:line="0" w:lineRule="atLeast"/>
        <w:rPr>
          <w:rFonts w:ascii="宋体" w:eastAsia="宋体" w:hAnsi="宋体" w:hint="eastAsia"/>
          <w:b/>
          <w:sz w:val="21"/>
        </w:rPr>
      </w:pPr>
      <w:r>
        <w:rPr>
          <w:rFonts w:ascii="宋体" w:eastAsia="宋体" w:hAnsi="宋体"/>
          <w:b/>
          <w:sz w:val="21"/>
        </w:rPr>
        <w:t>四、交流生申请材料清单及选拔程序</w:t>
      </w:r>
    </w:p>
    <w:p w:rsidR="009D3A52" w:rsidRPr="004D6670" w:rsidRDefault="009D3A52" w:rsidP="009D3A52">
      <w:pPr>
        <w:spacing w:line="0" w:lineRule="atLeast"/>
        <w:rPr>
          <w:rFonts w:ascii="宋体" w:eastAsia="宋体" w:hAnsi="宋体" w:hint="eastAsia"/>
          <w:b/>
          <w:sz w:val="21"/>
        </w:rPr>
      </w:pPr>
      <w:r>
        <w:rPr>
          <w:rFonts w:ascii="Times New Roman" w:eastAsia="Times New Roman" w:hAnsi="Times New Roman"/>
          <w:sz w:val="21"/>
        </w:rPr>
        <w:t xml:space="preserve">1. </w:t>
      </w:r>
      <w:r>
        <w:rPr>
          <w:rFonts w:ascii="宋体" w:eastAsia="宋体" w:hAnsi="宋体"/>
          <w:sz w:val="21"/>
        </w:rPr>
        <w:t>由学生所在大学推荐，学生填写北方大学交流生申请表格，准备申请文件并递交到马来西亚北方</w:t>
      </w:r>
    </w:p>
    <w:p w:rsidR="009D3A52" w:rsidRPr="004D6670" w:rsidRDefault="009D3A52" w:rsidP="009D3A52">
      <w:pPr>
        <w:spacing w:line="0" w:lineRule="atLeast"/>
        <w:rPr>
          <w:rFonts w:ascii="宋体" w:eastAsia="宋体" w:hAnsi="宋体" w:hint="eastAsia"/>
          <w:sz w:val="21"/>
        </w:rPr>
      </w:pPr>
      <w:r>
        <w:rPr>
          <w:rFonts w:ascii="宋体" w:eastAsia="宋体" w:hAnsi="宋体"/>
          <w:sz w:val="21"/>
        </w:rPr>
        <w:t>大学境外办公室（中国）。</w:t>
      </w:r>
    </w:p>
    <w:p w:rsidR="009D3A52" w:rsidRDefault="009D3A52" w:rsidP="009D3A52">
      <w:pPr>
        <w:spacing w:line="0" w:lineRule="atLeast"/>
        <w:rPr>
          <w:rFonts w:ascii="宋体" w:eastAsia="宋体" w:hAnsi="宋体" w:hint="eastAsia"/>
          <w:sz w:val="21"/>
        </w:rPr>
      </w:pPr>
      <w:r>
        <w:rPr>
          <w:rFonts w:ascii="Times New Roman" w:eastAsia="Times New Roman" w:hAnsi="Times New Roman"/>
          <w:sz w:val="21"/>
        </w:rPr>
        <w:t xml:space="preserve">2. </w:t>
      </w:r>
      <w:r>
        <w:rPr>
          <w:rFonts w:ascii="宋体" w:eastAsia="宋体" w:hAnsi="宋体"/>
          <w:sz w:val="21"/>
        </w:rPr>
        <w:t>报名截止时间为</w:t>
      </w:r>
      <w:r>
        <w:rPr>
          <w:rFonts w:ascii="Times New Roman" w:eastAsia="Times New Roman" w:hAnsi="Times New Roman"/>
          <w:sz w:val="21"/>
        </w:rPr>
        <w:t xml:space="preserve"> 2017 </w:t>
      </w:r>
      <w:r>
        <w:rPr>
          <w:rFonts w:ascii="宋体" w:eastAsia="宋体" w:hAnsi="宋体"/>
          <w:sz w:val="21"/>
        </w:rPr>
        <w:t>年</w:t>
      </w:r>
      <w:r>
        <w:rPr>
          <w:rFonts w:ascii="Times New Roman" w:eastAsia="Times New Roman" w:hAnsi="Times New Roman"/>
          <w:sz w:val="21"/>
        </w:rPr>
        <w:t xml:space="preserve"> 11 </w:t>
      </w:r>
      <w:r>
        <w:rPr>
          <w:rFonts w:ascii="宋体" w:eastAsia="宋体" w:hAnsi="宋体"/>
          <w:sz w:val="21"/>
        </w:rPr>
        <w:t>月</w:t>
      </w:r>
      <w:r>
        <w:rPr>
          <w:rFonts w:ascii="Times New Roman" w:eastAsia="Times New Roman" w:hAnsi="Times New Roman"/>
          <w:sz w:val="21"/>
        </w:rPr>
        <w:t xml:space="preserve"> 24 </w:t>
      </w:r>
      <w:r>
        <w:rPr>
          <w:rFonts w:ascii="宋体" w:eastAsia="宋体" w:hAnsi="宋体"/>
          <w:sz w:val="21"/>
        </w:rPr>
        <w:t>日，逾期不予补入。</w:t>
      </w:r>
    </w:p>
    <w:p w:rsidR="009D3A52" w:rsidRPr="004D6670" w:rsidRDefault="009D3A52" w:rsidP="009D3A52">
      <w:pPr>
        <w:numPr>
          <w:ilvl w:val="0"/>
          <w:numId w:val="1"/>
        </w:numPr>
        <w:tabs>
          <w:tab w:val="left" w:pos="262"/>
        </w:tabs>
        <w:spacing w:line="239" w:lineRule="auto"/>
        <w:jc w:val="both"/>
        <w:rPr>
          <w:rFonts w:ascii="Times New Roman" w:eastAsia="Times New Roman" w:hAnsi="Times New Roman" w:hint="eastAsia"/>
          <w:sz w:val="21"/>
        </w:rPr>
      </w:pPr>
      <w:r>
        <w:rPr>
          <w:rFonts w:ascii="宋体" w:eastAsia="宋体" w:hAnsi="宋体"/>
          <w:sz w:val="21"/>
        </w:rPr>
        <w:t>北方大学各个学院对交流生材料进行审核。</w:t>
      </w:r>
    </w:p>
    <w:p w:rsidR="009D3A52" w:rsidRDefault="009D3A52" w:rsidP="009D3A52">
      <w:pPr>
        <w:numPr>
          <w:ilvl w:val="0"/>
          <w:numId w:val="1"/>
        </w:numPr>
        <w:tabs>
          <w:tab w:val="left" w:pos="262"/>
        </w:tabs>
        <w:spacing w:line="239" w:lineRule="auto"/>
        <w:ind w:left="262" w:hanging="262"/>
        <w:jc w:val="both"/>
        <w:rPr>
          <w:rFonts w:ascii="Times New Roman" w:eastAsia="Times New Roman" w:hAnsi="Times New Roman"/>
          <w:sz w:val="21"/>
        </w:rPr>
      </w:pPr>
      <w:r>
        <w:rPr>
          <w:rFonts w:ascii="宋体" w:eastAsia="宋体" w:hAnsi="宋体"/>
          <w:sz w:val="21"/>
        </w:rPr>
        <w:t>对审核通过的学生，北方大学发放录取通知书。</w:t>
      </w:r>
    </w:p>
    <w:p w:rsidR="009D3A52" w:rsidRPr="004D6670" w:rsidRDefault="009D3A52" w:rsidP="009D3A52">
      <w:pPr>
        <w:spacing w:line="391" w:lineRule="exact"/>
        <w:rPr>
          <w:rFonts w:ascii="Times New Roman" w:hAnsi="Times New Roman" w:hint="eastAsia"/>
        </w:rPr>
      </w:pPr>
    </w:p>
    <w:p w:rsidR="009D3A52" w:rsidRPr="004D6670" w:rsidRDefault="009D3A52" w:rsidP="009D3A52">
      <w:pPr>
        <w:spacing w:line="239" w:lineRule="auto"/>
        <w:ind w:left="2"/>
        <w:rPr>
          <w:rFonts w:ascii="宋体" w:eastAsia="宋体" w:hAnsi="宋体" w:hint="eastAsia"/>
          <w:b/>
          <w:sz w:val="21"/>
        </w:rPr>
      </w:pPr>
      <w:r>
        <w:rPr>
          <w:rFonts w:ascii="宋体" w:eastAsia="宋体" w:hAnsi="宋体"/>
          <w:b/>
          <w:sz w:val="21"/>
        </w:rPr>
        <w:t>五、交流时间安排</w:t>
      </w:r>
    </w:p>
    <w:p w:rsidR="009D3A52" w:rsidRPr="004D6670" w:rsidRDefault="009D3A52" w:rsidP="009D3A52">
      <w:pPr>
        <w:numPr>
          <w:ilvl w:val="0"/>
          <w:numId w:val="2"/>
        </w:numPr>
        <w:tabs>
          <w:tab w:val="left" w:pos="202"/>
        </w:tabs>
        <w:spacing w:line="0" w:lineRule="atLeast"/>
        <w:ind w:left="202" w:hanging="202"/>
        <w:jc w:val="both"/>
        <w:rPr>
          <w:rFonts w:ascii="Times New Roman" w:eastAsia="Times New Roman" w:hAnsi="Times New Roman" w:hint="eastAsia"/>
          <w:sz w:val="21"/>
        </w:rPr>
      </w:pPr>
      <w:r>
        <w:rPr>
          <w:rFonts w:ascii="Times New Roman" w:eastAsia="Times New Roman" w:hAnsi="Times New Roman"/>
          <w:sz w:val="21"/>
        </w:rPr>
        <w:t xml:space="preserve">2018 </w:t>
      </w:r>
      <w:r>
        <w:rPr>
          <w:rFonts w:ascii="宋体" w:eastAsia="宋体" w:hAnsi="宋体"/>
          <w:sz w:val="21"/>
        </w:rPr>
        <w:t>年</w:t>
      </w:r>
      <w:r>
        <w:rPr>
          <w:rFonts w:ascii="Times New Roman" w:eastAsia="Times New Roman" w:hAnsi="Times New Roman"/>
          <w:sz w:val="21"/>
        </w:rPr>
        <w:t xml:space="preserve"> 1 </w:t>
      </w:r>
      <w:r>
        <w:rPr>
          <w:rFonts w:ascii="宋体" w:eastAsia="宋体" w:hAnsi="宋体"/>
          <w:sz w:val="21"/>
        </w:rPr>
        <w:t>月办理出国签证</w:t>
      </w:r>
    </w:p>
    <w:p w:rsidR="009D3A52" w:rsidRDefault="009D3A52" w:rsidP="009D3A52">
      <w:pPr>
        <w:numPr>
          <w:ilvl w:val="0"/>
          <w:numId w:val="2"/>
        </w:numPr>
        <w:tabs>
          <w:tab w:val="left" w:pos="202"/>
        </w:tabs>
        <w:spacing w:line="0" w:lineRule="atLeast"/>
        <w:ind w:left="202" w:hanging="202"/>
        <w:jc w:val="both"/>
        <w:rPr>
          <w:rFonts w:ascii="Times New Roman" w:eastAsia="Times New Roman" w:hAnsi="Times New Roman"/>
          <w:sz w:val="21"/>
        </w:rPr>
      </w:pPr>
      <w:r>
        <w:rPr>
          <w:rFonts w:ascii="Times New Roman" w:eastAsia="Times New Roman" w:hAnsi="Times New Roman"/>
          <w:sz w:val="21"/>
        </w:rPr>
        <w:t xml:space="preserve">2018 </w:t>
      </w:r>
      <w:r>
        <w:rPr>
          <w:rFonts w:ascii="宋体" w:eastAsia="宋体" w:hAnsi="宋体"/>
          <w:sz w:val="21"/>
        </w:rPr>
        <w:t>年</w:t>
      </w:r>
      <w:r>
        <w:rPr>
          <w:rFonts w:ascii="Times New Roman" w:eastAsia="Times New Roman" w:hAnsi="Times New Roman"/>
          <w:sz w:val="21"/>
        </w:rPr>
        <w:t xml:space="preserve"> 2 </w:t>
      </w:r>
      <w:r>
        <w:rPr>
          <w:rFonts w:ascii="宋体" w:eastAsia="宋体" w:hAnsi="宋体"/>
          <w:sz w:val="21"/>
        </w:rPr>
        <w:t>月由马来西亚北方大学境外办公室（中国）统一安排组织出发</w:t>
      </w:r>
    </w:p>
    <w:p w:rsidR="009D3A52" w:rsidRPr="004D6670" w:rsidRDefault="009D3A52" w:rsidP="009D3A52">
      <w:pPr>
        <w:spacing w:line="380" w:lineRule="exact"/>
        <w:rPr>
          <w:rFonts w:ascii="Times New Roman" w:hAnsi="Times New Roman" w:hint="eastAsia"/>
        </w:rPr>
      </w:pPr>
    </w:p>
    <w:p w:rsidR="009D3A52" w:rsidRPr="004D6670" w:rsidRDefault="009D3A52" w:rsidP="009D3A52">
      <w:pPr>
        <w:spacing w:line="239" w:lineRule="auto"/>
        <w:ind w:left="2"/>
        <w:rPr>
          <w:rFonts w:ascii="宋体" w:eastAsia="宋体" w:hAnsi="宋体" w:hint="eastAsia"/>
          <w:sz w:val="21"/>
        </w:rPr>
      </w:pPr>
      <w:r>
        <w:rPr>
          <w:rFonts w:ascii="宋体" w:eastAsia="宋体" w:hAnsi="宋体"/>
          <w:b/>
          <w:sz w:val="21"/>
        </w:rPr>
        <w:t xml:space="preserve">六、交流生学分 </w:t>
      </w:r>
      <w:r>
        <w:rPr>
          <w:rFonts w:ascii="宋体" w:eastAsia="宋体" w:hAnsi="宋体"/>
          <w:sz w:val="21"/>
        </w:rPr>
        <w:t>。</w:t>
      </w:r>
    </w:p>
    <w:p w:rsidR="009D3A52" w:rsidRPr="004D6670" w:rsidRDefault="009D3A52" w:rsidP="009D3A52">
      <w:pPr>
        <w:spacing w:line="239" w:lineRule="auto"/>
        <w:ind w:left="2"/>
        <w:rPr>
          <w:rFonts w:ascii="宋体" w:eastAsia="宋体" w:hAnsi="宋体" w:hint="eastAsia"/>
          <w:sz w:val="21"/>
        </w:rPr>
      </w:pPr>
      <w:r>
        <w:rPr>
          <w:rFonts w:ascii="宋体" w:eastAsia="宋体" w:hAnsi="宋体"/>
          <w:sz w:val="21"/>
        </w:rPr>
        <w:t>经由学生所在大学与北方大学协议之后，北方大学可以负责向学生所在大学提供学生考试成绩。</w:t>
      </w:r>
    </w:p>
    <w:p w:rsidR="009D3A52" w:rsidRPr="004D6670" w:rsidRDefault="009D3A52" w:rsidP="009D3A52">
      <w:pPr>
        <w:spacing w:line="389" w:lineRule="exact"/>
        <w:rPr>
          <w:rFonts w:ascii="Times New Roman" w:eastAsia="Times New Roman" w:hAnsi="Times New Roman"/>
        </w:rPr>
      </w:pPr>
    </w:p>
    <w:p w:rsidR="009D3A52" w:rsidRPr="004D6670" w:rsidRDefault="009D3A52" w:rsidP="009D3A52">
      <w:pPr>
        <w:spacing w:line="239" w:lineRule="auto"/>
        <w:ind w:left="2"/>
        <w:rPr>
          <w:rFonts w:ascii="宋体" w:eastAsia="宋体" w:hAnsi="宋体" w:hint="eastAsia"/>
          <w:b/>
          <w:sz w:val="21"/>
        </w:rPr>
      </w:pPr>
      <w:r>
        <w:rPr>
          <w:rFonts w:ascii="宋体" w:eastAsia="宋体" w:hAnsi="宋体"/>
          <w:b/>
          <w:sz w:val="21"/>
        </w:rPr>
        <w:t>七、其他：</w:t>
      </w:r>
    </w:p>
    <w:p w:rsidR="009D3A52" w:rsidRDefault="009D3A52" w:rsidP="009D3A52">
      <w:pPr>
        <w:spacing w:line="239" w:lineRule="auto"/>
        <w:ind w:left="2"/>
        <w:rPr>
          <w:rFonts w:ascii="宋体" w:eastAsia="宋体" w:hAnsi="宋体"/>
          <w:sz w:val="21"/>
        </w:rPr>
      </w:pPr>
      <w:r>
        <w:rPr>
          <w:rFonts w:ascii="宋体" w:eastAsia="宋体" w:hAnsi="宋体"/>
          <w:sz w:val="21"/>
        </w:rPr>
        <w:t>坚持公开、公平、公正、竞争、择优的原则，违者取消其选派资格。</w:t>
      </w:r>
    </w:p>
    <w:p w:rsidR="009D3A52" w:rsidRDefault="009D3A52" w:rsidP="009D3A52">
      <w:pPr>
        <w:spacing w:line="200" w:lineRule="exact"/>
        <w:rPr>
          <w:rFonts w:ascii="Times New Roman" w:eastAsia="Times New Roman" w:hAnsi="Times New Roman"/>
        </w:rPr>
      </w:pPr>
    </w:p>
    <w:p w:rsidR="009D3A52" w:rsidRDefault="009D3A52" w:rsidP="009D3A52">
      <w:pPr>
        <w:spacing w:line="200" w:lineRule="exact"/>
        <w:rPr>
          <w:rFonts w:ascii="Times New Roman" w:eastAsia="Times New Roman" w:hAnsi="Times New Roman"/>
        </w:rPr>
      </w:pPr>
    </w:p>
    <w:p w:rsidR="009D3A52" w:rsidRDefault="009D3A52" w:rsidP="009D3A52">
      <w:pPr>
        <w:spacing w:line="237" w:lineRule="exact"/>
        <w:rPr>
          <w:rFonts w:ascii="Times New Roman" w:hAnsi="Times New Roman" w:hint="eastAsia"/>
        </w:rPr>
      </w:pPr>
    </w:p>
    <w:p w:rsidR="009D3A52" w:rsidRDefault="009D3A52" w:rsidP="009D3A52">
      <w:pPr>
        <w:spacing w:line="237" w:lineRule="exact"/>
        <w:rPr>
          <w:rFonts w:ascii="Times New Roman" w:hAnsi="Times New Roman" w:hint="eastAsia"/>
        </w:rPr>
      </w:pPr>
    </w:p>
    <w:p w:rsidR="009D3A52" w:rsidRDefault="009D3A52" w:rsidP="009D3A52">
      <w:pPr>
        <w:spacing w:line="237" w:lineRule="exact"/>
        <w:rPr>
          <w:rFonts w:ascii="Times New Roman" w:hAnsi="Times New Roman" w:hint="eastAsia"/>
        </w:rPr>
      </w:pPr>
    </w:p>
    <w:p w:rsidR="009D3A52" w:rsidRDefault="009D3A52" w:rsidP="009D3A52">
      <w:pPr>
        <w:spacing w:line="237" w:lineRule="exact"/>
        <w:rPr>
          <w:rFonts w:ascii="Times New Roman" w:hAnsi="Times New Roman" w:hint="eastAsia"/>
        </w:rPr>
      </w:pPr>
    </w:p>
    <w:p w:rsidR="009D3A52" w:rsidRPr="004D6670" w:rsidRDefault="009D3A52" w:rsidP="009D3A52">
      <w:pPr>
        <w:spacing w:line="237" w:lineRule="exact"/>
        <w:rPr>
          <w:rFonts w:ascii="Times New Roman" w:hAnsi="Times New Roman" w:hint="eastAsia"/>
        </w:rPr>
      </w:pPr>
    </w:p>
    <w:p w:rsidR="009D3A52" w:rsidRDefault="009D3A52" w:rsidP="009D3A52">
      <w:pPr>
        <w:spacing w:line="239" w:lineRule="auto"/>
        <w:ind w:left="2"/>
        <w:rPr>
          <w:rFonts w:ascii="宋体" w:eastAsia="宋体" w:hAnsi="宋体" w:hint="eastAsia"/>
          <w:b/>
          <w:sz w:val="21"/>
        </w:rPr>
      </w:pPr>
      <w:r>
        <w:rPr>
          <w:rFonts w:ascii="宋体" w:eastAsia="宋体" w:hAnsi="宋体"/>
          <w:b/>
          <w:sz w:val="21"/>
        </w:rPr>
        <w:lastRenderedPageBreak/>
        <w:t>北方大学交流生开放的专业：</w:t>
      </w:r>
    </w:p>
    <w:p w:rsidR="009D3A52" w:rsidRDefault="009D3A52" w:rsidP="009D3A52">
      <w:pPr>
        <w:spacing w:line="239" w:lineRule="auto"/>
        <w:ind w:left="2"/>
        <w:rPr>
          <w:rFonts w:ascii="宋体" w:eastAsia="宋体" w:hAnsi="宋体" w:hint="eastAsia"/>
          <w:b/>
          <w:sz w:val="21"/>
        </w:rPr>
      </w:pPr>
    </w:p>
    <w:p w:rsidR="009D3A52" w:rsidRDefault="009D3A52" w:rsidP="009D3A52">
      <w:pPr>
        <w:spacing w:line="239" w:lineRule="auto"/>
        <w:ind w:left="2"/>
        <w:rPr>
          <w:rFonts w:ascii="宋体" w:eastAsia="宋体" w:hAnsi="宋体" w:hint="eastAsia"/>
          <w:b/>
          <w:sz w:val="21"/>
        </w:rPr>
      </w:pPr>
    </w:p>
    <w:p w:rsidR="009D3A52" w:rsidRDefault="009D3A52" w:rsidP="009D3A52">
      <w:pPr>
        <w:spacing w:line="239" w:lineRule="auto"/>
        <w:ind w:left="2"/>
        <w:rPr>
          <w:rFonts w:ascii="宋体" w:eastAsia="宋体" w:hAnsi="宋体" w:hint="eastAsia"/>
          <w:b/>
          <w:sz w:val="21"/>
        </w:rPr>
      </w:pPr>
    </w:p>
    <w:p w:rsidR="009D3A52" w:rsidRPr="00562C36" w:rsidRDefault="009D3A52" w:rsidP="009D3A52">
      <w:pPr>
        <w:spacing w:line="239" w:lineRule="auto"/>
        <w:ind w:left="2"/>
        <w:rPr>
          <w:rFonts w:ascii="宋体" w:eastAsia="宋体" w:hAnsi="宋体" w:hint="eastAsia"/>
          <w:b/>
          <w:sz w:val="21"/>
        </w:rPr>
      </w:pPr>
    </w:p>
    <w:p w:rsidR="009D3A52" w:rsidRDefault="009D3A52" w:rsidP="009D3A52">
      <w:pPr>
        <w:spacing w:line="215" w:lineRule="exact"/>
        <w:rPr>
          <w:rFonts w:ascii="Times New Roman" w:eastAsia="Times New Roman" w:hAnsi="Times New Roman"/>
        </w:rPr>
      </w:pPr>
    </w:p>
    <w:tbl>
      <w:tblPr>
        <w:tblW w:w="9060" w:type="dxa"/>
        <w:tblInd w:w="152" w:type="dxa"/>
        <w:tblLayout w:type="fixed"/>
        <w:tblCellMar>
          <w:left w:w="0" w:type="dxa"/>
          <w:right w:w="0" w:type="dxa"/>
        </w:tblCellMar>
        <w:tblLook w:val="0000"/>
      </w:tblPr>
      <w:tblGrid>
        <w:gridCol w:w="3119"/>
        <w:gridCol w:w="1417"/>
        <w:gridCol w:w="4382"/>
        <w:gridCol w:w="142"/>
      </w:tblGrid>
      <w:tr w:rsidR="009D3A52" w:rsidTr="00822B28">
        <w:trPr>
          <w:trHeight w:val="327"/>
        </w:trPr>
        <w:tc>
          <w:tcPr>
            <w:tcW w:w="3119" w:type="dxa"/>
            <w:tcBorders>
              <w:top w:val="single" w:sz="8" w:space="0" w:color="auto"/>
              <w:left w:val="single" w:sz="8" w:space="0" w:color="auto"/>
              <w:bottom w:val="single" w:sz="8" w:space="0" w:color="B6DDE8"/>
              <w:right w:val="single" w:sz="8" w:space="0" w:color="auto"/>
            </w:tcBorders>
            <w:shd w:val="clear" w:color="auto" w:fill="B6DDE8"/>
            <w:vAlign w:val="bottom"/>
          </w:tcPr>
          <w:p w:rsidR="009D3A52" w:rsidRDefault="009D3A52" w:rsidP="00822B28">
            <w:pPr>
              <w:spacing w:line="239" w:lineRule="exact"/>
              <w:jc w:val="center"/>
              <w:rPr>
                <w:rFonts w:ascii="宋体" w:eastAsia="宋体" w:hAnsi="宋体"/>
                <w:b/>
                <w:w w:val="99"/>
                <w:sz w:val="21"/>
              </w:rPr>
            </w:pPr>
            <w:r>
              <w:rPr>
                <w:rFonts w:ascii="宋体" w:eastAsia="宋体" w:hAnsi="宋体"/>
                <w:b/>
                <w:w w:val="99"/>
                <w:sz w:val="21"/>
              </w:rPr>
              <w:t>所属学院</w:t>
            </w:r>
          </w:p>
        </w:tc>
        <w:tc>
          <w:tcPr>
            <w:tcW w:w="1417" w:type="dxa"/>
            <w:tcBorders>
              <w:top w:val="single" w:sz="8" w:space="0" w:color="auto"/>
              <w:bottom w:val="single" w:sz="8" w:space="0" w:color="B6DDE8"/>
              <w:right w:val="single" w:sz="8" w:space="0" w:color="auto"/>
            </w:tcBorders>
            <w:shd w:val="clear" w:color="auto" w:fill="B6DDE8"/>
            <w:vAlign w:val="bottom"/>
          </w:tcPr>
          <w:p w:rsidR="009D3A52" w:rsidRDefault="009D3A52" w:rsidP="00822B28">
            <w:pPr>
              <w:spacing w:line="239" w:lineRule="exact"/>
              <w:jc w:val="center"/>
              <w:rPr>
                <w:rFonts w:ascii="宋体" w:eastAsia="宋体" w:hAnsi="宋体"/>
                <w:b/>
                <w:w w:val="99"/>
                <w:sz w:val="21"/>
              </w:rPr>
            </w:pPr>
            <w:r>
              <w:rPr>
                <w:rFonts w:ascii="宋体" w:eastAsia="宋体" w:hAnsi="宋体"/>
                <w:b/>
                <w:w w:val="99"/>
                <w:sz w:val="21"/>
              </w:rPr>
              <w:t>专业代码</w:t>
            </w:r>
          </w:p>
        </w:tc>
        <w:tc>
          <w:tcPr>
            <w:tcW w:w="4524" w:type="dxa"/>
            <w:gridSpan w:val="2"/>
            <w:tcBorders>
              <w:top w:val="single" w:sz="8" w:space="0" w:color="auto"/>
              <w:bottom w:val="single" w:sz="8" w:space="0" w:color="B6DDE8"/>
              <w:right w:val="single" w:sz="8" w:space="0" w:color="auto"/>
            </w:tcBorders>
            <w:shd w:val="clear" w:color="auto" w:fill="B6DDE8"/>
            <w:vAlign w:val="bottom"/>
          </w:tcPr>
          <w:p w:rsidR="009D3A52" w:rsidRDefault="009D3A52" w:rsidP="00822B28">
            <w:pPr>
              <w:spacing w:line="239" w:lineRule="exact"/>
              <w:ind w:left="1740"/>
              <w:rPr>
                <w:rFonts w:ascii="宋体" w:eastAsia="宋体" w:hAnsi="宋体"/>
                <w:b/>
                <w:sz w:val="21"/>
              </w:rPr>
            </w:pPr>
            <w:r>
              <w:rPr>
                <w:rFonts w:ascii="宋体" w:eastAsia="宋体" w:hAnsi="宋体"/>
                <w:b/>
                <w:sz w:val="21"/>
              </w:rPr>
              <w:t>专业名称</w:t>
            </w:r>
          </w:p>
        </w:tc>
      </w:tr>
      <w:tr w:rsidR="009D3A52" w:rsidTr="00822B28">
        <w:trPr>
          <w:trHeight w:val="249"/>
        </w:trPr>
        <w:tc>
          <w:tcPr>
            <w:tcW w:w="3119" w:type="dxa"/>
            <w:vMerge w:val="restart"/>
            <w:tcBorders>
              <w:top w:val="single" w:sz="8" w:space="0" w:color="auto"/>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8"/>
                <w:sz w:val="21"/>
              </w:rPr>
            </w:pPr>
            <w:r>
              <w:rPr>
                <w:rFonts w:ascii="宋体" w:eastAsia="宋体" w:hAnsi="宋体"/>
                <w:w w:val="98"/>
                <w:sz w:val="21"/>
              </w:rPr>
              <w:t>计算机学院</w:t>
            </w:r>
          </w:p>
        </w:tc>
        <w:tc>
          <w:tcPr>
            <w:tcW w:w="1417" w:type="dxa"/>
            <w:tcBorders>
              <w:top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4524" w:type="dxa"/>
            <w:gridSpan w:val="2"/>
            <w:tcBorders>
              <w:top w:val="single" w:sz="8" w:space="0" w:color="auto"/>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信息技术荣誉学士</w:t>
            </w:r>
          </w:p>
        </w:tc>
      </w:tr>
      <w:tr w:rsidR="009D3A52" w:rsidTr="00822B28">
        <w:trPr>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UC01</w:t>
            </w: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Information Technology with</w:t>
            </w:r>
          </w:p>
        </w:tc>
      </w:tr>
      <w:tr w:rsidR="009D3A52" w:rsidTr="00822B28">
        <w:trPr>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School of Computing</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r>
      <w:tr w:rsidR="009D3A52" w:rsidTr="00822B28">
        <w:trPr>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trHeight w:val="165"/>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524" w:type="dxa"/>
            <w:gridSpan w:val="2"/>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r w:rsidR="009D3A52" w:rsidTr="00822B28">
        <w:trPr>
          <w:trHeight w:val="258"/>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UC12</w:t>
            </w:r>
          </w:p>
        </w:tc>
        <w:tc>
          <w:tcPr>
            <w:tcW w:w="4524" w:type="dxa"/>
            <w:gridSpan w:val="2"/>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多媒体荣誉学士</w:t>
            </w:r>
          </w:p>
        </w:tc>
      </w:tr>
      <w:tr w:rsidR="009D3A52" w:rsidTr="00822B28">
        <w:trPr>
          <w:trHeight w:val="190"/>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Multimedia with Honours</w:t>
            </w:r>
          </w:p>
        </w:tc>
      </w:tr>
      <w:tr w:rsidR="009D3A52" w:rsidTr="00822B28">
        <w:trPr>
          <w:trHeight w:val="165"/>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多媒体技术及传媒学院</w:t>
            </w: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524" w:type="dxa"/>
            <w:gridSpan w:val="2"/>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r w:rsidR="009D3A52" w:rsidTr="00822B28">
        <w:trPr>
          <w:trHeight w:val="103"/>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媒体技术荣誉学士</w:t>
            </w:r>
          </w:p>
        </w:tc>
      </w:tr>
      <w:tr w:rsidR="009D3A52" w:rsidTr="00822B28">
        <w:trPr>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Multimedia Technology</w:t>
            </w: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7"/>
                <w:sz w:val="21"/>
              </w:rPr>
            </w:pPr>
            <w:r>
              <w:rPr>
                <w:rFonts w:ascii="Times New Roman" w:eastAsia="Times New Roman" w:hAnsi="Times New Roman"/>
                <w:w w:val="97"/>
                <w:sz w:val="21"/>
              </w:rPr>
              <w:t>UA60</w:t>
            </w: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trHeight w:val="190"/>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Media Technology  with Honours</w:t>
            </w:r>
          </w:p>
        </w:tc>
      </w:tr>
      <w:tr w:rsidR="009D3A52" w:rsidTr="00822B28">
        <w:trPr>
          <w:trHeight w:val="165"/>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&amp; Communication</w:t>
            </w: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524" w:type="dxa"/>
            <w:gridSpan w:val="2"/>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r w:rsidR="009D3A52" w:rsidTr="00822B28">
        <w:trPr>
          <w:trHeight w:val="127"/>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7"/>
                <w:sz w:val="21"/>
              </w:rPr>
            </w:pPr>
            <w:r>
              <w:rPr>
                <w:rFonts w:ascii="Times New Roman" w:eastAsia="Times New Roman" w:hAnsi="Times New Roman"/>
                <w:w w:val="97"/>
                <w:sz w:val="21"/>
              </w:rPr>
              <w:t>UA02</w:t>
            </w:r>
          </w:p>
        </w:tc>
        <w:tc>
          <w:tcPr>
            <w:tcW w:w="4524" w:type="dxa"/>
            <w:gridSpan w:val="2"/>
            <w:vMerge w:val="restart"/>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传媒荣誉学士</w:t>
            </w:r>
          </w:p>
        </w:tc>
      </w:tr>
      <w:tr w:rsidR="009D3A52" w:rsidTr="00822B28">
        <w:trPr>
          <w:trHeight w:val="132"/>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r>
      <w:tr w:rsidR="009D3A52" w:rsidTr="00822B28">
        <w:trPr>
          <w:trHeight w:val="190"/>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Communication  with Honours</w:t>
            </w:r>
          </w:p>
        </w:tc>
      </w:tr>
      <w:tr w:rsidR="009D3A52" w:rsidTr="00822B28">
        <w:trPr>
          <w:trHeight w:val="15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trHeight w:val="20"/>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20" w:lineRule="exact"/>
              <w:rPr>
                <w:rFonts w:ascii="Times New Roman" w:eastAsia="Times New Roman" w:hAnsi="Times New Roman"/>
                <w:sz w:val="1"/>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20" w:lineRule="exact"/>
              <w:rPr>
                <w:rFonts w:ascii="Times New Roman" w:eastAsia="Times New Roman" w:hAnsi="Times New Roman"/>
                <w:sz w:val="1"/>
              </w:rPr>
            </w:pPr>
          </w:p>
        </w:tc>
        <w:tc>
          <w:tcPr>
            <w:tcW w:w="4524" w:type="dxa"/>
            <w:gridSpan w:val="2"/>
            <w:tcBorders>
              <w:bottom w:val="single" w:sz="8" w:space="0" w:color="auto"/>
              <w:right w:val="single" w:sz="8" w:space="0" w:color="auto"/>
            </w:tcBorders>
            <w:shd w:val="clear" w:color="auto" w:fill="auto"/>
            <w:vAlign w:val="bottom"/>
          </w:tcPr>
          <w:p w:rsidR="009D3A52" w:rsidRDefault="009D3A52" w:rsidP="00822B28">
            <w:pPr>
              <w:spacing w:line="20" w:lineRule="exact"/>
              <w:rPr>
                <w:rFonts w:ascii="Times New Roman" w:eastAsia="Times New Roman" w:hAnsi="Times New Roman"/>
                <w:sz w:val="1"/>
              </w:rPr>
            </w:pPr>
          </w:p>
        </w:tc>
      </w:tr>
      <w:tr w:rsidR="009D3A52" w:rsidTr="00822B28">
        <w:trPr>
          <w:trHeight w:val="324"/>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UE00</w:t>
            </w:r>
          </w:p>
        </w:tc>
        <w:tc>
          <w:tcPr>
            <w:tcW w:w="4524" w:type="dxa"/>
            <w:gridSpan w:val="2"/>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经济学荣誉学士</w:t>
            </w:r>
          </w:p>
        </w:tc>
      </w:tr>
      <w:tr w:rsidR="009D3A52" w:rsidTr="00822B28">
        <w:trPr>
          <w:trHeight w:val="190"/>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Economics with Honours</w:t>
            </w:r>
          </w:p>
        </w:tc>
      </w:tr>
      <w:tr w:rsidR="009D3A52" w:rsidTr="00822B28">
        <w:trPr>
          <w:trHeight w:val="15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trHeight w:val="9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4524" w:type="dxa"/>
            <w:gridSpan w:val="2"/>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r>
      <w:tr w:rsidR="009D3A52" w:rsidTr="00822B28">
        <w:trPr>
          <w:trHeight w:val="325"/>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UE07</w:t>
            </w:r>
          </w:p>
        </w:tc>
        <w:tc>
          <w:tcPr>
            <w:tcW w:w="4524" w:type="dxa"/>
            <w:gridSpan w:val="2"/>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金融荣誉学士</w:t>
            </w:r>
          </w:p>
        </w:tc>
      </w:tr>
      <w:tr w:rsidR="009D3A52" w:rsidTr="00822B28">
        <w:trPr>
          <w:trHeight w:val="272"/>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宋体" w:eastAsia="宋体" w:hAnsi="宋体"/>
                <w:sz w:val="21"/>
              </w:rPr>
            </w:pPr>
            <w:r>
              <w:rPr>
                <w:rFonts w:ascii="宋体" w:eastAsia="宋体" w:hAnsi="宋体"/>
                <w:sz w:val="21"/>
              </w:rPr>
              <w:t>经济、金融及银行学学院</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Finance with Honours</w:t>
            </w:r>
          </w:p>
        </w:tc>
      </w:tr>
      <w:tr w:rsidR="009D3A52" w:rsidTr="00822B28">
        <w:trPr>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trHeight w:val="95"/>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Economics, Finance and</w:t>
            </w: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4524" w:type="dxa"/>
            <w:gridSpan w:val="2"/>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r>
      <w:tr w:rsidR="009D3A52" w:rsidTr="00822B28">
        <w:trPr>
          <w:trHeight w:val="242"/>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4524" w:type="dxa"/>
            <w:gridSpan w:val="2"/>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农贸管理荣誉学士</w:t>
            </w:r>
          </w:p>
        </w:tc>
      </w:tr>
      <w:tr w:rsidR="009D3A52" w:rsidTr="00822B28">
        <w:trPr>
          <w:trHeight w:val="279"/>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Banking</w:t>
            </w: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UP05</w:t>
            </w: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Sciences Agribusiness Management</w:t>
            </w:r>
          </w:p>
        </w:tc>
      </w:tr>
      <w:tr w:rsidR="009D3A52" w:rsidTr="00822B28">
        <w:trPr>
          <w:trHeight w:val="74"/>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6"/>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6"/>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6"/>
              </w:rPr>
            </w:pPr>
          </w:p>
        </w:tc>
      </w:tr>
      <w:tr w:rsidR="009D3A52" w:rsidTr="00822B28">
        <w:trPr>
          <w:trHeight w:val="321"/>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524" w:type="dxa"/>
            <w:gridSpan w:val="2"/>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with Honours</w:t>
            </w:r>
          </w:p>
        </w:tc>
      </w:tr>
      <w:tr w:rsidR="009D3A52" w:rsidTr="00822B28">
        <w:trPr>
          <w:trHeight w:val="340"/>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UP15</w:t>
            </w:r>
          </w:p>
        </w:tc>
        <w:tc>
          <w:tcPr>
            <w:tcW w:w="4524" w:type="dxa"/>
            <w:gridSpan w:val="2"/>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银行学荣誉学士</w:t>
            </w:r>
          </w:p>
        </w:tc>
      </w:tr>
      <w:tr w:rsidR="009D3A52" w:rsidTr="00822B28">
        <w:trPr>
          <w:trHeight w:val="190"/>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524" w:type="dxa"/>
            <w:gridSpan w:val="2"/>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Banking with Honours</w:t>
            </w:r>
          </w:p>
        </w:tc>
      </w:tr>
      <w:tr w:rsidR="009D3A52" w:rsidTr="00822B28">
        <w:trPr>
          <w:trHeight w:val="15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524" w:type="dxa"/>
            <w:gridSpan w:val="2"/>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trHeight w:val="102"/>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4524" w:type="dxa"/>
            <w:gridSpan w:val="2"/>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r>
      <w:tr w:rsidR="009D3A52" w:rsidTr="00822B28">
        <w:trPr>
          <w:gridAfter w:val="1"/>
          <w:wAfter w:w="142" w:type="dxa"/>
          <w:trHeight w:val="268"/>
        </w:trPr>
        <w:tc>
          <w:tcPr>
            <w:tcW w:w="3119" w:type="dxa"/>
            <w:tcBorders>
              <w:top w:val="single" w:sz="8" w:space="0" w:color="auto"/>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c>
          <w:tcPr>
            <w:tcW w:w="1417" w:type="dxa"/>
            <w:tcBorders>
              <w:top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c>
          <w:tcPr>
            <w:tcW w:w="4382" w:type="dxa"/>
            <w:tcBorders>
              <w:top w:val="single" w:sz="8" w:space="0" w:color="auto"/>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风险管理与保险荣誉学士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UP36</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Risk Management and Insurance</w:t>
            </w:r>
          </w:p>
        </w:tc>
      </w:tr>
      <w:tr w:rsidR="009D3A52" w:rsidTr="00822B28">
        <w:trPr>
          <w:gridAfter w:val="1"/>
          <w:wAfter w:w="142" w:type="dxa"/>
          <w:trHeight w:val="322"/>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with Honours</w:t>
            </w:r>
          </w:p>
        </w:tc>
      </w:tr>
      <w:tr w:rsidR="009D3A52" w:rsidTr="00822B28">
        <w:trPr>
          <w:gridAfter w:val="1"/>
          <w:wAfter w:w="142" w:type="dxa"/>
          <w:trHeight w:val="380"/>
        </w:trPr>
        <w:tc>
          <w:tcPr>
            <w:tcW w:w="3119" w:type="dxa"/>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会计学院</w:t>
            </w: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UE02</w:t>
            </w: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会计学荣誉学士</w:t>
            </w:r>
          </w:p>
        </w:tc>
      </w:tr>
      <w:tr w:rsidR="009D3A52" w:rsidTr="00822B28">
        <w:trPr>
          <w:gridAfter w:val="1"/>
          <w:wAfter w:w="142" w:type="dxa"/>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Accountancy</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Accounting with Honours</w:t>
            </w: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gridAfter w:val="1"/>
          <w:wAfter w:w="142" w:type="dxa"/>
          <w:trHeight w:val="140"/>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2"/>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2"/>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2"/>
              </w:rPr>
            </w:pPr>
          </w:p>
        </w:tc>
      </w:tr>
      <w:tr w:rsidR="009D3A52" w:rsidTr="00822B28">
        <w:trPr>
          <w:gridAfter w:val="1"/>
          <w:wAfter w:w="142" w:type="dxa"/>
          <w:trHeight w:val="248"/>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会计学院</w:t>
            </w: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会计（信息系统）荣誉学士</w:t>
            </w: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UE17</w:t>
            </w: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Accounting (Information System)</w:t>
            </w:r>
          </w:p>
        </w:tc>
      </w:tr>
      <w:tr w:rsidR="009D3A52" w:rsidTr="00822B28">
        <w:trPr>
          <w:gridAfter w:val="1"/>
          <w:wAfter w:w="142" w:type="dxa"/>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Accountancy</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82"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with Honours</w:t>
            </w:r>
          </w:p>
        </w:tc>
      </w:tr>
      <w:tr w:rsidR="009D3A52" w:rsidTr="00822B28">
        <w:trPr>
          <w:gridAfter w:val="1"/>
          <w:wAfter w:w="142" w:type="dxa"/>
          <w:trHeight w:val="166"/>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382" w:type="dxa"/>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r w:rsidR="009D3A52" w:rsidTr="00822B28">
        <w:trPr>
          <w:gridAfter w:val="1"/>
          <w:wAfter w:w="142" w:type="dxa"/>
          <w:trHeight w:val="260"/>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伊斯兰商学院</w:t>
            </w: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伊斯兰金融银行学荣誉学士</w:t>
            </w: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UE23</w:t>
            </w: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Islamic Finance and Banking with</w:t>
            </w:r>
          </w:p>
        </w:tc>
      </w:tr>
      <w:tr w:rsidR="009D3A52" w:rsidTr="00822B28">
        <w:trPr>
          <w:gridAfter w:val="1"/>
          <w:wAfter w:w="142" w:type="dxa"/>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Islamic Business School</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82"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gridAfter w:val="1"/>
          <w:wAfter w:w="142" w:type="dxa"/>
          <w:trHeight w:val="165"/>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382" w:type="dxa"/>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r w:rsidR="009D3A52" w:rsidTr="00822B28">
        <w:trPr>
          <w:gridAfter w:val="1"/>
          <w:wAfter w:w="142" w:type="dxa"/>
          <w:trHeight w:val="259"/>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酒店管理荣誉学士</w:t>
            </w:r>
          </w:p>
        </w:tc>
      </w:tr>
      <w:tr w:rsidR="009D3A52" w:rsidTr="00822B28">
        <w:trPr>
          <w:gridAfter w:val="1"/>
          <w:wAfter w:w="142" w:type="dxa"/>
          <w:trHeight w:val="346"/>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旅游、酒店及环境管理学院</w:t>
            </w: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UP38</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Hospitality Management with</w:t>
            </w:r>
          </w:p>
        </w:tc>
      </w:tr>
      <w:tr w:rsidR="009D3A52" w:rsidTr="00822B28">
        <w:trPr>
          <w:gridAfter w:val="1"/>
          <w:wAfter w:w="142" w:type="dxa"/>
          <w:trHeight w:val="91"/>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gridAfter w:val="1"/>
          <w:wAfter w:w="142" w:type="dxa"/>
          <w:trHeight w:val="229"/>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School of Tourism, Hospitality &amp;</w:t>
            </w: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9"/>
              </w:rPr>
            </w:pPr>
          </w:p>
        </w:tc>
        <w:tc>
          <w:tcPr>
            <w:tcW w:w="4382" w:type="dxa"/>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9"/>
              </w:rPr>
            </w:pPr>
          </w:p>
        </w:tc>
      </w:tr>
      <w:tr w:rsidR="009D3A52" w:rsidTr="00822B28">
        <w:trPr>
          <w:gridAfter w:val="1"/>
          <w:wAfter w:w="142" w:type="dxa"/>
          <w:trHeight w:val="97"/>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4382"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r>
      <w:tr w:rsidR="009D3A52" w:rsidTr="00822B28">
        <w:trPr>
          <w:gridAfter w:val="1"/>
          <w:wAfter w:w="142" w:type="dxa"/>
          <w:trHeight w:val="312"/>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Environmental Management</w:t>
            </w: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UP08</w:t>
            </w: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旅游管理荣誉学士</w:t>
            </w:r>
          </w:p>
        </w:tc>
      </w:tr>
      <w:tr w:rsidR="009D3A52" w:rsidTr="00822B28">
        <w:trPr>
          <w:gridAfter w:val="1"/>
          <w:wAfter w:w="142" w:type="dxa"/>
          <w:trHeight w:val="161"/>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Tourism Management with Honours</w:t>
            </w:r>
          </w:p>
        </w:tc>
      </w:tr>
      <w:tr w:rsidR="009D3A52" w:rsidTr="00822B28">
        <w:trPr>
          <w:gridAfter w:val="1"/>
          <w:wAfter w:w="142" w:type="dxa"/>
          <w:trHeight w:val="156"/>
        </w:trPr>
        <w:tc>
          <w:tcPr>
            <w:tcW w:w="3119" w:type="dxa"/>
            <w:tcBorders>
              <w:left w:val="single" w:sz="8" w:space="0" w:color="auto"/>
              <w:right w:val="single" w:sz="8" w:space="0" w:color="auto"/>
            </w:tcBorders>
            <w:shd w:val="clear" w:color="auto" w:fill="auto"/>
            <w:vAlign w:val="bottom"/>
          </w:tcPr>
          <w:p w:rsidR="009D3A52" w:rsidRPr="004D6670" w:rsidRDefault="009D3A52" w:rsidP="00822B28">
            <w:pPr>
              <w:spacing w:line="0" w:lineRule="atLeast"/>
              <w:rPr>
                <w:rFonts w:ascii="Times New Roman" w:hAnsi="Times New Roman" w:hint="eastAsia"/>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gridAfter w:val="1"/>
          <w:wAfter w:w="142" w:type="dxa"/>
          <w:trHeight w:val="141"/>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2"/>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2"/>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2"/>
              </w:rPr>
            </w:pPr>
          </w:p>
        </w:tc>
      </w:tr>
      <w:tr w:rsidR="009D3A52" w:rsidTr="00822B28">
        <w:trPr>
          <w:gridAfter w:val="1"/>
          <w:wAfter w:w="142" w:type="dxa"/>
          <w:trHeight w:val="249"/>
        </w:trPr>
        <w:tc>
          <w:tcPr>
            <w:tcW w:w="3119" w:type="dxa"/>
            <w:tcBorders>
              <w:top w:val="single" w:sz="8" w:space="0" w:color="auto"/>
              <w:left w:val="single" w:sz="8" w:space="0" w:color="auto"/>
              <w:right w:val="single" w:sz="8" w:space="0" w:color="auto"/>
            </w:tcBorders>
            <w:shd w:val="clear" w:color="auto" w:fill="auto"/>
            <w:vAlign w:val="bottom"/>
          </w:tcPr>
          <w:p w:rsidR="009D3A52" w:rsidRPr="004D6670" w:rsidRDefault="009D3A52" w:rsidP="00822B28">
            <w:pPr>
              <w:spacing w:line="0" w:lineRule="atLeast"/>
              <w:rPr>
                <w:rFonts w:ascii="Times New Roman" w:hAnsi="Times New Roman" w:hint="eastAsia"/>
                <w:sz w:val="21"/>
              </w:rPr>
            </w:pPr>
          </w:p>
        </w:tc>
        <w:tc>
          <w:tcPr>
            <w:tcW w:w="1417" w:type="dxa"/>
            <w:tcBorders>
              <w:top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4382" w:type="dxa"/>
            <w:tcBorders>
              <w:top w:val="single" w:sz="8" w:space="0" w:color="auto"/>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国际贸易管理荣誉学士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Pr="004D6670" w:rsidRDefault="009D3A52" w:rsidP="00822B28">
            <w:pPr>
              <w:spacing w:line="0" w:lineRule="atLeast"/>
              <w:rPr>
                <w:rFonts w:ascii="Times New Roman" w:hAnsi="Times New Roman" w:hint="eastAsia"/>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UP10</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International Business Management</w:t>
            </w:r>
          </w:p>
        </w:tc>
      </w:tr>
      <w:tr w:rsidR="009D3A52" w:rsidTr="00822B28">
        <w:trPr>
          <w:gridAfter w:val="1"/>
          <w:wAfter w:w="142" w:type="dxa"/>
          <w:trHeight w:val="129"/>
        </w:trPr>
        <w:tc>
          <w:tcPr>
            <w:tcW w:w="3119" w:type="dxa"/>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国际研究学院</w:t>
            </w: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with Honours</w:t>
            </w:r>
          </w:p>
        </w:tc>
      </w:tr>
      <w:tr w:rsidR="009D3A52" w:rsidTr="00822B28">
        <w:trPr>
          <w:gridAfter w:val="1"/>
          <w:wAfter w:w="142" w:type="dxa"/>
          <w:trHeight w:val="288"/>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International Studies</w:t>
            </w: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国际事务管理荣誉学士</w:t>
            </w:r>
          </w:p>
        </w:tc>
      </w:tr>
      <w:tr w:rsidR="009D3A52" w:rsidTr="00822B28">
        <w:trPr>
          <w:gridAfter w:val="1"/>
          <w:wAfter w:w="142" w:type="dxa"/>
          <w:trHeight w:val="317"/>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UP11</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International Affairs Management</w:t>
            </w:r>
          </w:p>
        </w:tc>
      </w:tr>
      <w:tr w:rsidR="009D3A52" w:rsidTr="00822B28">
        <w:trPr>
          <w:gridAfter w:val="1"/>
          <w:wAfter w:w="142" w:type="dxa"/>
          <w:trHeight w:val="322"/>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with Honours</w:t>
            </w:r>
          </w:p>
        </w:tc>
      </w:tr>
      <w:tr w:rsidR="009D3A52" w:rsidTr="00822B28">
        <w:trPr>
          <w:gridAfter w:val="1"/>
          <w:wAfter w:w="142" w:type="dxa"/>
          <w:trHeight w:val="258"/>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科技管理学荣誉学士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UP16</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Technology Management with</w:t>
            </w:r>
          </w:p>
        </w:tc>
      </w:tr>
      <w:tr w:rsidR="009D3A52" w:rsidTr="00822B28">
        <w:trPr>
          <w:gridAfter w:val="1"/>
          <w:wAfter w:w="142" w:type="dxa"/>
          <w:trHeight w:val="322"/>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gridAfter w:val="1"/>
          <w:wAfter w:w="142" w:type="dxa"/>
          <w:trHeight w:val="258"/>
        </w:trPr>
        <w:tc>
          <w:tcPr>
            <w:tcW w:w="3119" w:type="dxa"/>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科技管理与物流学院</w:t>
            </w: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工商管理（物流及运输）荣誉学士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Technology Management</w:t>
            </w: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UP37</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Business Administration (Logistics</w:t>
            </w:r>
          </w:p>
        </w:tc>
      </w:tr>
      <w:tr w:rsidR="009D3A52" w:rsidTr="00822B28">
        <w:trPr>
          <w:gridAfter w:val="1"/>
          <w:wAfter w:w="142" w:type="dxa"/>
          <w:trHeight w:val="312"/>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and Logistics</w:t>
            </w: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&amp; Transportation) with Honours</w:t>
            </w:r>
          </w:p>
        </w:tc>
      </w:tr>
      <w:tr w:rsidR="009D3A52" w:rsidTr="00822B28">
        <w:trPr>
          <w:gridAfter w:val="1"/>
          <w:wAfter w:w="142" w:type="dxa"/>
          <w:trHeight w:val="20"/>
        </w:trPr>
        <w:tc>
          <w:tcPr>
            <w:tcW w:w="3119" w:type="dxa"/>
            <w:tcBorders>
              <w:left w:val="single" w:sz="8" w:space="0" w:color="auto"/>
              <w:right w:val="single" w:sz="8" w:space="0" w:color="auto"/>
            </w:tcBorders>
            <w:shd w:val="clear" w:color="auto" w:fill="auto"/>
            <w:vAlign w:val="bottom"/>
          </w:tcPr>
          <w:p w:rsidR="009D3A52" w:rsidRDefault="009D3A52" w:rsidP="00822B28">
            <w:pPr>
              <w:spacing w:line="20" w:lineRule="exact"/>
              <w:rPr>
                <w:rFonts w:ascii="Times New Roman" w:eastAsia="Times New Roman" w:hAnsi="Times New Roman"/>
                <w:sz w:val="1"/>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20" w:lineRule="exact"/>
              <w:rPr>
                <w:rFonts w:ascii="Times New Roman" w:eastAsia="Times New Roman" w:hAnsi="Times New Roman"/>
                <w:sz w:val="1"/>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20" w:lineRule="exact"/>
              <w:rPr>
                <w:rFonts w:ascii="Times New Roman" w:eastAsia="Times New Roman" w:hAnsi="Times New Roman"/>
                <w:sz w:val="1"/>
              </w:rPr>
            </w:pPr>
          </w:p>
        </w:tc>
      </w:tr>
      <w:tr w:rsidR="009D3A52" w:rsidTr="00822B28">
        <w:trPr>
          <w:gridAfter w:val="1"/>
          <w:wAfter w:w="142" w:type="dxa"/>
          <w:trHeight w:val="250"/>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运营管理荣誉学士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UP39</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Operations Management with</w:t>
            </w:r>
          </w:p>
        </w:tc>
      </w:tr>
      <w:tr w:rsidR="009D3A52" w:rsidTr="00822B28">
        <w:trPr>
          <w:gridAfter w:val="1"/>
          <w:wAfter w:w="142" w:type="dxa"/>
          <w:trHeight w:val="321"/>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gridAfter w:val="1"/>
          <w:wAfter w:w="142" w:type="dxa"/>
          <w:trHeight w:val="259"/>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工业统计荣誉学士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7"/>
                <w:sz w:val="21"/>
              </w:rPr>
            </w:pPr>
            <w:r>
              <w:rPr>
                <w:rFonts w:ascii="Times New Roman" w:eastAsia="Times New Roman" w:hAnsi="Times New Roman"/>
                <w:w w:val="97"/>
                <w:sz w:val="21"/>
              </w:rPr>
              <w:t>UG06</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Science with Honours (Industrial</w:t>
            </w:r>
          </w:p>
        </w:tc>
      </w:tr>
      <w:tr w:rsidR="009D3A52" w:rsidTr="00822B28">
        <w:trPr>
          <w:gridAfter w:val="1"/>
          <w:wAfter w:w="142" w:type="dxa"/>
          <w:trHeight w:val="321"/>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Statistics)</w:t>
            </w:r>
          </w:p>
        </w:tc>
      </w:tr>
      <w:tr w:rsidR="009D3A52" w:rsidTr="00822B28">
        <w:trPr>
          <w:gridAfter w:val="1"/>
          <w:wAfter w:w="142" w:type="dxa"/>
          <w:trHeight w:val="258"/>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宋体" w:eastAsia="宋体" w:hAnsi="宋体"/>
                <w:w w:val="99"/>
                <w:sz w:val="21"/>
              </w:rPr>
            </w:pPr>
            <w:r>
              <w:rPr>
                <w:rFonts w:ascii="宋体" w:eastAsia="宋体" w:hAnsi="宋体"/>
                <w:w w:val="99"/>
                <w:sz w:val="21"/>
              </w:rPr>
              <w:t>定量科学学院</w:t>
            </w: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决策科学荣誉学士</w:t>
            </w: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7"/>
                <w:sz w:val="21"/>
              </w:rPr>
            </w:pPr>
            <w:r>
              <w:rPr>
                <w:rFonts w:ascii="Times New Roman" w:eastAsia="Times New Roman" w:hAnsi="Times New Roman"/>
                <w:w w:val="97"/>
                <w:sz w:val="21"/>
              </w:rPr>
              <w:t>UG22</w:t>
            </w: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Science with Honours (Decision</w:t>
            </w:r>
          </w:p>
        </w:tc>
      </w:tr>
      <w:tr w:rsidR="009D3A52" w:rsidTr="00822B28">
        <w:trPr>
          <w:gridAfter w:val="1"/>
          <w:wAfter w:w="142" w:type="dxa"/>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Quantitative Sciences</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82"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Science)</w:t>
            </w:r>
          </w:p>
        </w:tc>
      </w:tr>
      <w:tr w:rsidR="009D3A52" w:rsidTr="00822B28">
        <w:trPr>
          <w:gridAfter w:val="1"/>
          <w:wAfter w:w="142" w:type="dxa"/>
          <w:trHeight w:val="165"/>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382" w:type="dxa"/>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r w:rsidR="009D3A52" w:rsidTr="00822B28">
        <w:trPr>
          <w:gridAfter w:val="1"/>
          <w:wAfter w:w="142" w:type="dxa"/>
          <w:trHeight w:val="258"/>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商科数学荣誉学士</w:t>
            </w:r>
          </w:p>
        </w:tc>
      </w:tr>
      <w:tr w:rsidR="009D3A52" w:rsidTr="00822B28">
        <w:trPr>
          <w:gridAfter w:val="1"/>
          <w:wAfter w:w="142" w:type="dxa"/>
          <w:trHeight w:val="346"/>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7"/>
                <w:sz w:val="21"/>
              </w:rPr>
            </w:pPr>
            <w:r>
              <w:rPr>
                <w:rFonts w:ascii="Times New Roman" w:eastAsia="Times New Roman" w:hAnsi="Times New Roman"/>
                <w:w w:val="97"/>
                <w:sz w:val="21"/>
              </w:rPr>
              <w:t>UG33</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Science with Honours (Business</w:t>
            </w:r>
          </w:p>
        </w:tc>
      </w:tr>
      <w:tr w:rsidR="009D3A52" w:rsidTr="00822B28">
        <w:trPr>
          <w:gridAfter w:val="1"/>
          <w:wAfter w:w="142" w:type="dxa"/>
          <w:trHeight w:val="322"/>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Mathematics)</w:t>
            </w:r>
          </w:p>
        </w:tc>
      </w:tr>
      <w:tr w:rsidR="009D3A52" w:rsidTr="00822B28">
        <w:trPr>
          <w:gridAfter w:val="1"/>
          <w:wAfter w:w="142" w:type="dxa"/>
          <w:trHeight w:val="335"/>
        </w:trPr>
        <w:tc>
          <w:tcPr>
            <w:tcW w:w="3119" w:type="dxa"/>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宋体" w:eastAsia="宋体" w:hAnsi="宋体"/>
                <w:w w:val="99"/>
                <w:sz w:val="21"/>
              </w:rPr>
            </w:pPr>
            <w:r>
              <w:rPr>
                <w:rFonts w:ascii="宋体" w:eastAsia="宋体" w:hAnsi="宋体"/>
                <w:w w:val="99"/>
                <w:sz w:val="21"/>
              </w:rPr>
              <w:t>商业管理学院</w:t>
            </w:r>
          </w:p>
        </w:tc>
        <w:tc>
          <w:tcPr>
            <w:tcW w:w="1417" w:type="dxa"/>
            <w:vMerge w:val="restart"/>
            <w:tcBorders>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6"/>
                <w:sz w:val="21"/>
              </w:rPr>
            </w:pPr>
            <w:r>
              <w:rPr>
                <w:rFonts w:ascii="Times New Roman" w:eastAsia="Times New Roman" w:hAnsi="Times New Roman"/>
                <w:w w:val="96"/>
                <w:sz w:val="21"/>
              </w:rPr>
              <w:t>UP22</w:t>
            </w:r>
          </w:p>
        </w:tc>
        <w:tc>
          <w:tcPr>
            <w:tcW w:w="4382" w:type="dxa"/>
            <w:tcBorders>
              <w:right w:val="single" w:sz="8" w:space="0" w:color="auto"/>
            </w:tcBorders>
            <w:shd w:val="clear" w:color="auto" w:fill="auto"/>
            <w:vAlign w:val="bottom"/>
          </w:tcPr>
          <w:p w:rsidR="009D3A52" w:rsidRDefault="009D3A52" w:rsidP="00822B28">
            <w:pPr>
              <w:spacing w:line="0" w:lineRule="atLeast"/>
              <w:ind w:left="100"/>
              <w:rPr>
                <w:rFonts w:ascii="宋体" w:eastAsia="宋体" w:hAnsi="宋体"/>
                <w:sz w:val="21"/>
              </w:rPr>
            </w:pPr>
            <w:r>
              <w:rPr>
                <w:rFonts w:ascii="宋体" w:eastAsia="宋体" w:hAnsi="宋体"/>
                <w:sz w:val="21"/>
              </w:rPr>
              <w:t>市场学荣誉学士</w:t>
            </w:r>
          </w:p>
        </w:tc>
      </w:tr>
      <w:tr w:rsidR="009D3A52" w:rsidTr="00822B28">
        <w:trPr>
          <w:gridAfter w:val="1"/>
          <w:wAfter w:w="142" w:type="dxa"/>
          <w:trHeight w:val="241"/>
        </w:trPr>
        <w:tc>
          <w:tcPr>
            <w:tcW w:w="3119"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sz w:val="21"/>
              </w:rPr>
            </w:pPr>
            <w:r>
              <w:rPr>
                <w:rFonts w:ascii="Times New Roman" w:eastAsia="Times New Roman" w:hAnsi="Times New Roman"/>
                <w:sz w:val="21"/>
              </w:rPr>
              <w:t>School of Business Management</w:t>
            </w:r>
          </w:p>
        </w:tc>
        <w:tc>
          <w:tcPr>
            <w:tcW w:w="1417"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82"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Marketing with Honours</w:t>
            </w:r>
          </w:p>
        </w:tc>
      </w:tr>
      <w:tr w:rsidR="009D3A52" w:rsidTr="00822B28">
        <w:trPr>
          <w:gridAfter w:val="1"/>
          <w:wAfter w:w="142" w:type="dxa"/>
          <w:trHeight w:val="156"/>
        </w:trPr>
        <w:tc>
          <w:tcPr>
            <w:tcW w:w="3119"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17"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82"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gridAfter w:val="1"/>
          <w:wAfter w:w="142" w:type="dxa"/>
          <w:trHeight w:val="93"/>
        </w:trPr>
        <w:tc>
          <w:tcPr>
            <w:tcW w:w="3119"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1417"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c>
          <w:tcPr>
            <w:tcW w:w="4382"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8"/>
              </w:rPr>
            </w:pPr>
          </w:p>
        </w:tc>
      </w:tr>
    </w:tbl>
    <w:p w:rsidR="009D3A52" w:rsidRDefault="009D3A52" w:rsidP="009D3A52">
      <w:pPr>
        <w:rPr>
          <w:rFonts w:ascii="Times New Roman" w:hAnsi="Times New Roman" w:hint="eastAsia"/>
          <w:sz w:val="8"/>
        </w:rPr>
      </w:pPr>
    </w:p>
    <w:p w:rsidR="009D3A52" w:rsidRDefault="009D3A52" w:rsidP="009D3A52">
      <w:pPr>
        <w:rPr>
          <w:rFonts w:ascii="Times New Roman" w:hAnsi="Times New Roman" w:hint="eastAsia"/>
          <w:sz w:val="8"/>
        </w:rPr>
      </w:pPr>
    </w:p>
    <w:p w:rsidR="009D3A52" w:rsidRPr="00562C36" w:rsidRDefault="009D3A52" w:rsidP="009D3A52">
      <w:pPr>
        <w:rPr>
          <w:rFonts w:ascii="Times New Roman" w:hAnsi="Times New Roman" w:hint="eastAsia"/>
          <w:sz w:val="8"/>
        </w:rPr>
        <w:sectPr w:rsidR="009D3A52" w:rsidRPr="00562C36">
          <w:pgSz w:w="11900" w:h="16838"/>
          <w:pgMar w:top="1171" w:right="1300" w:bottom="1440" w:left="1560" w:header="0" w:footer="0" w:gutter="0"/>
          <w:cols w:space="0" w:equalWidth="0">
            <w:col w:w="9040"/>
          </w:cols>
          <w:docGrid w:linePitch="360"/>
        </w:sectPr>
      </w:pPr>
    </w:p>
    <w:tbl>
      <w:tblPr>
        <w:tblW w:w="0" w:type="auto"/>
        <w:tblInd w:w="10" w:type="dxa"/>
        <w:tblLayout w:type="fixed"/>
        <w:tblCellMar>
          <w:left w:w="0" w:type="dxa"/>
          <w:right w:w="0" w:type="dxa"/>
        </w:tblCellMar>
        <w:tblLook w:val="0000"/>
      </w:tblPr>
      <w:tblGrid>
        <w:gridCol w:w="3260"/>
        <w:gridCol w:w="1440"/>
        <w:gridCol w:w="4360"/>
      </w:tblGrid>
      <w:tr w:rsidR="009D3A52" w:rsidTr="00822B28">
        <w:trPr>
          <w:trHeight w:val="268"/>
        </w:trPr>
        <w:tc>
          <w:tcPr>
            <w:tcW w:w="3260" w:type="dxa"/>
            <w:tcBorders>
              <w:top w:val="single" w:sz="8" w:space="0" w:color="auto"/>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bookmarkStart w:id="2" w:name="page5"/>
            <w:bookmarkEnd w:id="2"/>
          </w:p>
        </w:tc>
        <w:tc>
          <w:tcPr>
            <w:tcW w:w="1440" w:type="dxa"/>
            <w:tcBorders>
              <w:top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3"/>
              </w:rPr>
            </w:pPr>
          </w:p>
        </w:tc>
        <w:tc>
          <w:tcPr>
            <w:tcW w:w="4360" w:type="dxa"/>
            <w:tcBorders>
              <w:top w:val="single" w:sz="8" w:space="0" w:color="auto"/>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工商管理荣誉学士</w:t>
            </w:r>
          </w:p>
        </w:tc>
      </w:tr>
      <w:tr w:rsidR="009D3A52" w:rsidTr="00822B28">
        <w:trPr>
          <w:trHeight w:val="346"/>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9D3A52" w:rsidRDefault="009D3A52" w:rsidP="00822B28">
            <w:pPr>
              <w:spacing w:line="0" w:lineRule="atLeast"/>
              <w:ind w:left="480"/>
              <w:rPr>
                <w:rFonts w:ascii="Times New Roman" w:eastAsia="Times New Roman" w:hAnsi="Times New Roman"/>
                <w:sz w:val="21"/>
              </w:rPr>
            </w:pPr>
            <w:r>
              <w:rPr>
                <w:rFonts w:ascii="Times New Roman" w:eastAsia="Times New Roman" w:hAnsi="Times New Roman"/>
                <w:sz w:val="21"/>
              </w:rPr>
              <w:t>UP03</w:t>
            </w:r>
          </w:p>
        </w:tc>
        <w:tc>
          <w:tcPr>
            <w:tcW w:w="4360"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Business Administration with</w:t>
            </w:r>
          </w:p>
        </w:tc>
      </w:tr>
      <w:tr w:rsidR="009D3A52" w:rsidTr="00822B28">
        <w:trPr>
          <w:trHeight w:val="322"/>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trHeight w:val="258"/>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2"/>
              </w:rPr>
            </w:pPr>
          </w:p>
        </w:tc>
        <w:tc>
          <w:tcPr>
            <w:tcW w:w="4360"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人力资源管理荣誉学士</w:t>
            </w:r>
          </w:p>
        </w:tc>
      </w:tr>
      <w:tr w:rsidR="009D3A52" w:rsidTr="00822B28">
        <w:trPr>
          <w:trHeight w:val="346"/>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9D3A52" w:rsidRDefault="009D3A52" w:rsidP="00822B28">
            <w:pPr>
              <w:spacing w:line="0" w:lineRule="atLeast"/>
              <w:ind w:left="480"/>
              <w:rPr>
                <w:rFonts w:ascii="Times New Roman" w:eastAsia="Times New Roman" w:hAnsi="Times New Roman"/>
                <w:sz w:val="21"/>
              </w:rPr>
            </w:pPr>
            <w:r>
              <w:rPr>
                <w:rFonts w:ascii="Times New Roman" w:eastAsia="Times New Roman" w:hAnsi="Times New Roman"/>
                <w:sz w:val="21"/>
              </w:rPr>
              <w:t>UP09</w:t>
            </w:r>
          </w:p>
        </w:tc>
        <w:tc>
          <w:tcPr>
            <w:tcW w:w="4360"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Human Resource Management with</w:t>
            </w:r>
          </w:p>
        </w:tc>
      </w:tr>
      <w:tr w:rsidR="009D3A52" w:rsidTr="00822B28">
        <w:trPr>
          <w:trHeight w:val="322"/>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trHeight w:val="328"/>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4"/>
              </w:rPr>
            </w:pPr>
          </w:p>
        </w:tc>
        <w:tc>
          <w:tcPr>
            <w:tcW w:w="1440" w:type="dxa"/>
            <w:vMerge w:val="restart"/>
            <w:tcBorders>
              <w:right w:val="single" w:sz="8" w:space="0" w:color="auto"/>
            </w:tcBorders>
            <w:shd w:val="clear" w:color="auto" w:fill="auto"/>
            <w:vAlign w:val="bottom"/>
          </w:tcPr>
          <w:p w:rsidR="009D3A52" w:rsidRDefault="009D3A52" w:rsidP="00822B28">
            <w:pPr>
              <w:spacing w:line="0" w:lineRule="atLeast"/>
              <w:ind w:left="480"/>
              <w:rPr>
                <w:rFonts w:ascii="Times New Roman" w:eastAsia="Times New Roman" w:hAnsi="Times New Roman"/>
                <w:sz w:val="21"/>
              </w:rPr>
            </w:pPr>
            <w:r>
              <w:rPr>
                <w:rFonts w:ascii="Times New Roman" w:eastAsia="Times New Roman" w:hAnsi="Times New Roman"/>
                <w:sz w:val="21"/>
              </w:rPr>
              <w:t>UP35</w:t>
            </w:r>
          </w:p>
        </w:tc>
        <w:tc>
          <w:tcPr>
            <w:tcW w:w="4360"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企业管理荣誉学士</w:t>
            </w:r>
          </w:p>
        </w:tc>
      </w:tr>
      <w:tr w:rsidR="009D3A52" w:rsidTr="00822B28">
        <w:trPr>
          <w:trHeight w:val="190"/>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40"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60"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Entrepreneurship with Honours</w:t>
            </w:r>
          </w:p>
        </w:tc>
      </w:tr>
      <w:tr w:rsidR="009D3A52" w:rsidTr="00822B28">
        <w:trPr>
          <w:trHeight w:val="156"/>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1440"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c>
          <w:tcPr>
            <w:tcW w:w="4360"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3"/>
              </w:rPr>
            </w:pPr>
          </w:p>
        </w:tc>
      </w:tr>
      <w:tr w:rsidR="009D3A52" w:rsidTr="00822B28">
        <w:trPr>
          <w:trHeight w:val="88"/>
        </w:trPr>
        <w:tc>
          <w:tcPr>
            <w:tcW w:w="32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c>
          <w:tcPr>
            <w:tcW w:w="14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c>
          <w:tcPr>
            <w:tcW w:w="436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7"/>
              </w:rPr>
            </w:pPr>
          </w:p>
        </w:tc>
      </w:tr>
      <w:tr w:rsidR="009D3A52" w:rsidTr="00822B28">
        <w:trPr>
          <w:trHeight w:val="249"/>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21"/>
              </w:rPr>
            </w:pPr>
          </w:p>
        </w:tc>
        <w:tc>
          <w:tcPr>
            <w:tcW w:w="4360" w:type="dxa"/>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发展管理荣誉学士</w:t>
            </w:r>
          </w:p>
        </w:tc>
      </w:tr>
      <w:tr w:rsidR="009D3A52" w:rsidTr="00822B28">
        <w:trPr>
          <w:trHeight w:val="346"/>
        </w:trPr>
        <w:tc>
          <w:tcPr>
            <w:tcW w:w="3260" w:type="dxa"/>
            <w:vMerge w:val="restart"/>
            <w:tcBorders>
              <w:left w:val="single" w:sz="8" w:space="0" w:color="auto"/>
              <w:right w:val="single" w:sz="8" w:space="0" w:color="auto"/>
            </w:tcBorders>
            <w:shd w:val="clear" w:color="auto" w:fill="auto"/>
            <w:vAlign w:val="bottom"/>
          </w:tcPr>
          <w:p w:rsidR="009D3A52" w:rsidRDefault="009D3A52" w:rsidP="00822B28">
            <w:pPr>
              <w:spacing w:line="239" w:lineRule="exact"/>
              <w:jc w:val="center"/>
              <w:rPr>
                <w:rFonts w:ascii="宋体" w:eastAsia="宋体" w:hAnsi="宋体"/>
                <w:w w:val="99"/>
                <w:sz w:val="21"/>
              </w:rPr>
            </w:pPr>
            <w:r>
              <w:rPr>
                <w:rFonts w:ascii="宋体" w:eastAsia="宋体" w:hAnsi="宋体"/>
                <w:w w:val="99"/>
                <w:sz w:val="21"/>
              </w:rPr>
              <w:t>政府</w:t>
            </w:r>
          </w:p>
        </w:tc>
        <w:tc>
          <w:tcPr>
            <w:tcW w:w="1440" w:type="dxa"/>
            <w:tcBorders>
              <w:right w:val="single" w:sz="8" w:space="0" w:color="auto"/>
            </w:tcBorders>
            <w:shd w:val="clear" w:color="auto" w:fill="auto"/>
            <w:vAlign w:val="bottom"/>
          </w:tcPr>
          <w:p w:rsidR="009D3A52" w:rsidRDefault="009D3A52" w:rsidP="00822B28">
            <w:pPr>
              <w:spacing w:line="0" w:lineRule="atLeast"/>
              <w:ind w:left="480"/>
              <w:rPr>
                <w:rFonts w:ascii="Times New Roman" w:eastAsia="Times New Roman" w:hAnsi="Times New Roman"/>
                <w:sz w:val="21"/>
              </w:rPr>
            </w:pPr>
            <w:r>
              <w:rPr>
                <w:rFonts w:ascii="Times New Roman" w:eastAsia="Times New Roman" w:hAnsi="Times New Roman"/>
                <w:sz w:val="21"/>
              </w:rPr>
              <w:t>UP17</w:t>
            </w:r>
          </w:p>
        </w:tc>
        <w:tc>
          <w:tcPr>
            <w:tcW w:w="4360" w:type="dxa"/>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Development Management with</w:t>
            </w:r>
          </w:p>
        </w:tc>
      </w:tr>
      <w:tr w:rsidR="009D3A52" w:rsidTr="00822B28">
        <w:trPr>
          <w:trHeight w:val="127"/>
        </w:trPr>
        <w:tc>
          <w:tcPr>
            <w:tcW w:w="3260"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4360"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Honours</w:t>
            </w:r>
          </w:p>
        </w:tc>
      </w:tr>
      <w:tr w:rsidR="009D3A52" w:rsidTr="00822B28">
        <w:trPr>
          <w:trHeight w:val="193"/>
        </w:trPr>
        <w:tc>
          <w:tcPr>
            <w:tcW w:w="3260" w:type="dxa"/>
            <w:vMerge w:val="restart"/>
            <w:tcBorders>
              <w:left w:val="single" w:sz="8" w:space="0" w:color="auto"/>
              <w:right w:val="single" w:sz="8" w:space="0" w:color="auto"/>
            </w:tcBorders>
            <w:shd w:val="clear" w:color="auto" w:fill="auto"/>
            <w:vAlign w:val="bottom"/>
          </w:tcPr>
          <w:p w:rsidR="009D3A52" w:rsidRDefault="009D3A52" w:rsidP="00822B28">
            <w:pPr>
              <w:spacing w:line="0" w:lineRule="atLeast"/>
              <w:jc w:val="center"/>
              <w:rPr>
                <w:rFonts w:ascii="Times New Roman" w:eastAsia="Times New Roman" w:hAnsi="Times New Roman"/>
                <w:w w:val="99"/>
                <w:sz w:val="21"/>
              </w:rPr>
            </w:pPr>
            <w:r>
              <w:rPr>
                <w:rFonts w:ascii="Times New Roman" w:eastAsia="Times New Roman" w:hAnsi="Times New Roman"/>
                <w:w w:val="99"/>
                <w:sz w:val="21"/>
              </w:rPr>
              <w:t>School of Government</w:t>
            </w:r>
          </w:p>
        </w:tc>
        <w:tc>
          <w:tcPr>
            <w:tcW w:w="14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60" w:type="dxa"/>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r>
      <w:tr w:rsidR="009D3A52" w:rsidTr="00822B28">
        <w:trPr>
          <w:trHeight w:val="133"/>
        </w:trPr>
        <w:tc>
          <w:tcPr>
            <w:tcW w:w="3260" w:type="dxa"/>
            <w:vMerge/>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1440" w:type="dxa"/>
            <w:vMerge w:val="restart"/>
            <w:tcBorders>
              <w:right w:val="single" w:sz="8" w:space="0" w:color="auto"/>
            </w:tcBorders>
            <w:shd w:val="clear" w:color="auto" w:fill="auto"/>
            <w:vAlign w:val="bottom"/>
          </w:tcPr>
          <w:p w:rsidR="009D3A52" w:rsidRDefault="009D3A52" w:rsidP="00822B28">
            <w:pPr>
              <w:spacing w:line="0" w:lineRule="atLeast"/>
              <w:ind w:left="480"/>
              <w:rPr>
                <w:rFonts w:ascii="Times New Roman" w:eastAsia="Times New Roman" w:hAnsi="Times New Roman"/>
                <w:sz w:val="21"/>
              </w:rPr>
            </w:pPr>
            <w:r>
              <w:rPr>
                <w:rFonts w:ascii="Times New Roman" w:eastAsia="Times New Roman" w:hAnsi="Times New Roman"/>
                <w:sz w:val="21"/>
              </w:rPr>
              <w:t>UP01</w:t>
            </w:r>
          </w:p>
        </w:tc>
        <w:tc>
          <w:tcPr>
            <w:tcW w:w="4360" w:type="dxa"/>
            <w:vMerge w:val="restart"/>
            <w:tcBorders>
              <w:right w:val="single" w:sz="8" w:space="0" w:color="auto"/>
            </w:tcBorders>
            <w:shd w:val="clear" w:color="auto" w:fill="auto"/>
            <w:vAlign w:val="bottom"/>
          </w:tcPr>
          <w:p w:rsidR="009D3A52" w:rsidRDefault="009D3A52" w:rsidP="00822B28">
            <w:pPr>
              <w:spacing w:line="239" w:lineRule="exact"/>
              <w:ind w:left="100"/>
              <w:rPr>
                <w:rFonts w:ascii="宋体" w:eastAsia="宋体" w:hAnsi="宋体"/>
                <w:sz w:val="21"/>
              </w:rPr>
            </w:pPr>
            <w:r>
              <w:rPr>
                <w:rFonts w:ascii="宋体" w:eastAsia="宋体" w:hAnsi="宋体"/>
                <w:sz w:val="21"/>
              </w:rPr>
              <w:t>公共管理荣誉学士</w:t>
            </w:r>
          </w:p>
        </w:tc>
      </w:tr>
      <w:tr w:rsidR="009D3A52" w:rsidTr="00822B28">
        <w:trPr>
          <w:trHeight w:val="127"/>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1440"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c>
          <w:tcPr>
            <w:tcW w:w="4360"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1"/>
              </w:rPr>
            </w:pPr>
          </w:p>
        </w:tc>
      </w:tr>
      <w:tr w:rsidR="009D3A52" w:rsidTr="00822B28">
        <w:trPr>
          <w:trHeight w:val="190"/>
        </w:trPr>
        <w:tc>
          <w:tcPr>
            <w:tcW w:w="3260" w:type="dxa"/>
            <w:tcBorders>
              <w:left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1440" w:type="dxa"/>
            <w:vMerge/>
            <w:tcBorders>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6"/>
              </w:rPr>
            </w:pPr>
          </w:p>
        </w:tc>
        <w:tc>
          <w:tcPr>
            <w:tcW w:w="4360" w:type="dxa"/>
            <w:vMerge w:val="restart"/>
            <w:tcBorders>
              <w:right w:val="single" w:sz="8" w:space="0" w:color="auto"/>
            </w:tcBorders>
            <w:shd w:val="clear" w:color="auto" w:fill="auto"/>
            <w:vAlign w:val="bottom"/>
          </w:tcPr>
          <w:p w:rsidR="009D3A52" w:rsidRDefault="009D3A52" w:rsidP="00822B28">
            <w:pPr>
              <w:spacing w:line="0" w:lineRule="atLeast"/>
              <w:ind w:left="100"/>
              <w:rPr>
                <w:rFonts w:ascii="Times New Roman" w:eastAsia="Times New Roman" w:hAnsi="Times New Roman"/>
                <w:sz w:val="21"/>
              </w:rPr>
            </w:pPr>
            <w:r>
              <w:rPr>
                <w:rFonts w:ascii="Times New Roman" w:eastAsia="Times New Roman" w:hAnsi="Times New Roman"/>
                <w:sz w:val="21"/>
              </w:rPr>
              <w:t>Bachelor of Public Management with Honours</w:t>
            </w:r>
          </w:p>
        </w:tc>
      </w:tr>
      <w:tr w:rsidR="009D3A52" w:rsidTr="00822B28">
        <w:trPr>
          <w:trHeight w:val="165"/>
        </w:trPr>
        <w:tc>
          <w:tcPr>
            <w:tcW w:w="3260" w:type="dxa"/>
            <w:tcBorders>
              <w:left w:val="single" w:sz="8" w:space="0" w:color="auto"/>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1440" w:type="dxa"/>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c>
          <w:tcPr>
            <w:tcW w:w="4360" w:type="dxa"/>
            <w:vMerge/>
            <w:tcBorders>
              <w:bottom w:val="single" w:sz="8" w:space="0" w:color="auto"/>
              <w:right w:val="single" w:sz="8" w:space="0" w:color="auto"/>
            </w:tcBorders>
            <w:shd w:val="clear" w:color="auto" w:fill="auto"/>
            <w:vAlign w:val="bottom"/>
          </w:tcPr>
          <w:p w:rsidR="009D3A52" w:rsidRDefault="009D3A52" w:rsidP="00822B28">
            <w:pPr>
              <w:spacing w:line="0" w:lineRule="atLeast"/>
              <w:rPr>
                <w:rFonts w:ascii="Times New Roman" w:eastAsia="Times New Roman" w:hAnsi="Times New Roman"/>
                <w:sz w:val="14"/>
              </w:rPr>
            </w:pPr>
          </w:p>
        </w:tc>
      </w:tr>
    </w:tbl>
    <w:p w:rsidR="009D3A52" w:rsidRPr="004D6670" w:rsidRDefault="009D3A52" w:rsidP="009D3A52">
      <w:pPr>
        <w:rPr>
          <w:rFonts w:ascii="Times New Roman" w:hAnsi="Times New Roman" w:hint="eastAsia"/>
          <w:sz w:val="8"/>
        </w:rPr>
        <w:sectPr w:rsidR="009D3A52" w:rsidRPr="004D6670">
          <w:pgSz w:w="11900" w:h="16838"/>
          <w:pgMar w:top="1175" w:right="1300" w:bottom="1440" w:left="1418" w:header="0" w:footer="0" w:gutter="0"/>
          <w:cols w:space="0" w:equalWidth="0">
            <w:col w:w="9182"/>
          </w:cols>
          <w:docGrid w:linePitch="360"/>
        </w:sectPr>
      </w:pPr>
    </w:p>
    <w:p w:rsidR="00203DA6" w:rsidRPr="009D3A52" w:rsidRDefault="00203DA6" w:rsidP="009D3A52"/>
    <w:sectPr w:rsidR="00203DA6" w:rsidRPr="009D3A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A6" w:rsidRDefault="00203DA6" w:rsidP="009D3A52">
      <w:r>
        <w:separator/>
      </w:r>
    </w:p>
  </w:endnote>
  <w:endnote w:type="continuationSeparator" w:id="1">
    <w:p w:rsidR="00203DA6" w:rsidRDefault="00203DA6" w:rsidP="009D3A5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A6" w:rsidRDefault="00203DA6" w:rsidP="009D3A52">
      <w:r>
        <w:separator/>
      </w:r>
    </w:p>
  </w:footnote>
  <w:footnote w:type="continuationSeparator" w:id="1">
    <w:p w:rsidR="00203DA6" w:rsidRDefault="00203DA6" w:rsidP="009D3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4A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6A3C4C0C"/>
    <w:multiLevelType w:val="hybridMultilevel"/>
    <w:tmpl w:val="5FFE0EDA"/>
    <w:lvl w:ilvl="0" w:tplc="8EFA9F30">
      <w:start w:val="3"/>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A52"/>
    <w:rsid w:val="00203DA6"/>
    <w:rsid w:val="009D3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52"/>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3A52"/>
    <w:rPr>
      <w:sz w:val="18"/>
      <w:szCs w:val="18"/>
    </w:rPr>
  </w:style>
  <w:style w:type="paragraph" w:styleId="a4">
    <w:name w:val="footer"/>
    <w:basedOn w:val="a"/>
    <w:link w:val="Char0"/>
    <w:uiPriority w:val="99"/>
    <w:semiHidden/>
    <w:unhideWhenUsed/>
    <w:rsid w:val="009D3A52"/>
    <w:pPr>
      <w:tabs>
        <w:tab w:val="center" w:pos="4153"/>
        <w:tab w:val="right" w:pos="8306"/>
      </w:tabs>
      <w:snapToGrid w:val="0"/>
    </w:pPr>
    <w:rPr>
      <w:sz w:val="18"/>
      <w:szCs w:val="18"/>
    </w:rPr>
  </w:style>
  <w:style w:type="character" w:customStyle="1" w:styleId="Char0">
    <w:name w:val="页脚 Char"/>
    <w:basedOn w:val="a0"/>
    <w:link w:val="a4"/>
    <w:uiPriority w:val="99"/>
    <w:semiHidden/>
    <w:rsid w:val="009D3A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3631</Characters>
  <Application>Microsoft Office Word</Application>
  <DocSecurity>0</DocSecurity>
  <Lines>30</Lines>
  <Paragraphs>8</Paragraphs>
  <ScaleCrop>false</ScaleCrop>
  <Company>Microsoft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2017-10-13T01:41:00Z</dcterms:created>
  <dcterms:modified xsi:type="dcterms:W3CDTF">2017-10-13T01:41:00Z</dcterms:modified>
</cp:coreProperties>
</file>